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13B335DE"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D806B3">
        <w:rPr>
          <w:rFonts w:ascii="Arial" w:hAnsi="Arial" w:cs="Arial"/>
          <w:b/>
          <w:bCs/>
          <w:sz w:val="22"/>
        </w:rPr>
        <w:t>6</w:t>
      </w:r>
      <w:r w:rsidR="003224A6">
        <w:rPr>
          <w:rFonts w:ascii="Arial" w:hAnsi="Arial" w:cs="Arial"/>
          <w:b/>
          <w:bCs/>
          <w:sz w:val="22"/>
        </w:rPr>
        <w:t>bis</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382A2A">
        <w:rPr>
          <w:rFonts w:ascii="Arial" w:eastAsia="MS Mincho" w:hAnsi="Arial" w:cs="Arial"/>
          <w:b/>
          <w:bCs/>
          <w:sz w:val="22"/>
        </w:rPr>
        <w:t>2108991</w:t>
      </w:r>
    </w:p>
    <w:bookmarkEnd w:id="0"/>
    <w:bookmarkEnd w:id="1"/>
    <w:p w14:paraId="198CDBD7" w14:textId="2435A41A" w:rsidR="00F4723C" w:rsidRPr="00CB76E1" w:rsidRDefault="00F4723C" w:rsidP="00D650F5">
      <w:pPr>
        <w:tabs>
          <w:tab w:val="center" w:pos="4536"/>
          <w:tab w:val="right" w:pos="9072"/>
        </w:tabs>
        <w:spacing w:before="120"/>
        <w:rPr>
          <w:rFonts w:ascii="Arial" w:hAnsi="Arial" w:cs="Arial"/>
          <w:b/>
          <w:bCs/>
          <w:sz w:val="21"/>
        </w:rPr>
      </w:pPr>
      <w:r w:rsidRPr="00F4723C">
        <w:rPr>
          <w:rFonts w:ascii="Arial" w:hAnsi="Arial" w:cs="Arial"/>
          <w:b/>
          <w:bCs/>
          <w:sz w:val="21"/>
        </w:rPr>
        <w:t xml:space="preserve">e-Meeting, </w:t>
      </w:r>
      <w:r w:rsidR="003224A6">
        <w:rPr>
          <w:rFonts w:ascii="Arial" w:hAnsi="Arial" w:cs="Arial"/>
          <w:b/>
          <w:bCs/>
          <w:sz w:val="21"/>
        </w:rPr>
        <w:t>October</w:t>
      </w:r>
      <w:r w:rsidRPr="00F4723C">
        <w:rPr>
          <w:rFonts w:ascii="Arial" w:hAnsi="Arial" w:cs="Arial"/>
          <w:b/>
          <w:bCs/>
          <w:sz w:val="21"/>
        </w:rPr>
        <w:t xml:space="preserve"> 1</w:t>
      </w:r>
      <w:r w:rsidR="003224A6">
        <w:rPr>
          <w:rFonts w:ascii="Arial" w:hAnsi="Arial" w:cs="Arial"/>
          <w:b/>
          <w:bCs/>
          <w:sz w:val="21"/>
        </w:rPr>
        <w:t>1</w:t>
      </w:r>
      <w:r w:rsidRPr="00412B98">
        <w:rPr>
          <w:rFonts w:ascii="Arial" w:hAnsi="Arial" w:cs="Arial"/>
          <w:b/>
          <w:bCs/>
          <w:sz w:val="21"/>
          <w:vertAlign w:val="superscript"/>
        </w:rPr>
        <w:t>th</w:t>
      </w:r>
      <w:r w:rsidR="00412B98">
        <w:rPr>
          <w:rFonts w:ascii="Arial" w:hAnsi="Arial" w:cs="Arial"/>
          <w:b/>
          <w:bCs/>
          <w:sz w:val="21"/>
        </w:rPr>
        <w:t xml:space="preserve"> </w:t>
      </w:r>
      <w:r w:rsidRPr="00F4723C">
        <w:rPr>
          <w:rFonts w:ascii="Arial" w:hAnsi="Arial" w:cs="Arial"/>
          <w:b/>
          <w:bCs/>
          <w:sz w:val="21"/>
        </w:rPr>
        <w:t xml:space="preserve">– </w:t>
      </w:r>
      <w:r w:rsidR="003224A6">
        <w:rPr>
          <w:rFonts w:ascii="Arial" w:hAnsi="Arial" w:cs="Arial"/>
          <w:b/>
          <w:bCs/>
          <w:sz w:val="21"/>
        </w:rPr>
        <w:t>19</w:t>
      </w:r>
      <w:r w:rsidRPr="00412B98">
        <w:rPr>
          <w:rFonts w:ascii="Arial" w:hAnsi="Arial" w:cs="Arial"/>
          <w:b/>
          <w:bCs/>
          <w:sz w:val="21"/>
          <w:vertAlign w:val="superscript"/>
        </w:rPr>
        <w:t>th</w:t>
      </w:r>
      <w:r w:rsidRPr="00F4723C">
        <w:rPr>
          <w:rFonts w:ascii="Arial" w:hAnsi="Arial" w:cs="Arial"/>
          <w:b/>
          <w:bCs/>
          <w:sz w:val="21"/>
        </w:rPr>
        <w:t>, 2021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CA577E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Discussion on Joint channel estimation for PUSCH</w:t>
      </w:r>
    </w:p>
    <w:p w14:paraId="6FF900EB" w14:textId="767FFAD5"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031FE1">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48CE89B9"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w:t>
      </w:r>
      <w:r w:rsidR="00756ABF">
        <w:rPr>
          <w:rFonts w:eastAsia="宋体"/>
          <w:lang w:val="en-GB" w:eastAsia="zh-CN"/>
        </w:rPr>
        <w:t>6</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the following agreements</w:t>
      </w:r>
      <w:r w:rsidR="00EA1526">
        <w:rPr>
          <w:rFonts w:eastAsia="宋体"/>
          <w:lang w:val="en-GB" w:eastAsia="zh-CN"/>
        </w:rPr>
        <w:t xml:space="preserve"> </w:t>
      </w:r>
      <w:r w:rsidR="00FB6B98">
        <w:rPr>
          <w:rFonts w:eastAsia="宋体"/>
          <w:lang w:val="en-GB" w:eastAsia="zh-CN"/>
        </w:rPr>
        <w:t xml:space="preserve">about </w:t>
      </w:r>
      <w:r w:rsidR="00FB6B98">
        <w:rPr>
          <w:rFonts w:eastAsia="宋体" w:hint="eastAsia"/>
          <w:lang w:val="en-GB" w:eastAsia="zh-CN"/>
        </w:rPr>
        <w:t>joint</w:t>
      </w:r>
      <w:r w:rsidR="00FB6B98">
        <w:rPr>
          <w:rFonts w:eastAsia="宋体"/>
          <w:lang w:val="en-GB" w:eastAsia="zh-CN"/>
        </w:rPr>
        <w:t xml:space="preserve"> channel estimation for PUSCH were achieved</w:t>
      </w:r>
      <w:r w:rsidR="0031296D">
        <w:rPr>
          <w:rFonts w:eastAsia="宋体"/>
          <w:lang w:val="en-GB" w:eastAsia="zh-CN"/>
        </w:rPr>
        <w:t xml:space="preserve">, and the working assumption on TDW </w:t>
      </w:r>
      <w:r w:rsidR="00C0208D">
        <w:rPr>
          <w:rFonts w:eastAsia="宋体"/>
          <w:lang w:val="en-GB" w:eastAsia="zh-CN"/>
        </w:rPr>
        <w:t>wa</w:t>
      </w:r>
      <w:r w:rsidR="0031296D">
        <w:rPr>
          <w:rFonts w:eastAsia="宋体"/>
          <w:lang w:val="en-GB" w:eastAsia="zh-CN"/>
        </w:rPr>
        <w:t xml:space="preserve">s </w:t>
      </w:r>
      <w:r w:rsidR="00624EEC">
        <w:rPr>
          <w:rFonts w:eastAsia="宋体"/>
          <w:lang w:val="en-GB" w:eastAsia="zh-CN"/>
        </w:rPr>
        <w:t xml:space="preserve">also </w:t>
      </w:r>
      <w:r w:rsidR="0031296D">
        <w:rPr>
          <w:rFonts w:eastAsia="宋体"/>
          <w:lang w:val="en-GB" w:eastAsia="zh-CN"/>
        </w:rPr>
        <w:t>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F9337A">
        <w:tc>
          <w:tcPr>
            <w:tcW w:w="9634" w:type="dxa"/>
            <w:shd w:val="clear" w:color="auto" w:fill="auto"/>
          </w:tcPr>
          <w:p w14:paraId="5EF65664" w14:textId="77777777" w:rsidR="00756ABF" w:rsidRPr="007E44BD" w:rsidRDefault="00756ABF" w:rsidP="00756ABF">
            <w:pPr>
              <w:spacing w:before="120"/>
              <w:rPr>
                <w:b/>
                <w:highlight w:val="green"/>
              </w:rPr>
            </w:pPr>
            <w:r w:rsidRPr="007E44BD">
              <w:rPr>
                <w:b/>
                <w:highlight w:val="green"/>
              </w:rPr>
              <w:t>Agreement</w:t>
            </w:r>
            <w:r w:rsidRPr="007E44BD">
              <w:rPr>
                <w:rFonts w:hint="eastAsia"/>
                <w:b/>
                <w:highlight w:val="green"/>
              </w:rPr>
              <w:t xml:space="preserve"> </w:t>
            </w:r>
          </w:p>
          <w:p w14:paraId="2B5D3643" w14:textId="77777777" w:rsidR="00756ABF" w:rsidRPr="00301E2E" w:rsidRDefault="00756ABF" w:rsidP="00756ABF">
            <w:pPr>
              <w:spacing w:before="120"/>
              <w:rPr>
                <w:b/>
              </w:rPr>
            </w:pPr>
            <w:r w:rsidRPr="00301E2E">
              <w:rPr>
                <w:rFonts w:hint="eastAsia"/>
                <w:b/>
              </w:rPr>
              <w:t>Make down-selection between the following two alternatives:</w:t>
            </w:r>
          </w:p>
          <w:p w14:paraId="31F76C73" w14:textId="77777777" w:rsidR="00756ABF" w:rsidRPr="00AD1BDF" w:rsidRDefault="00756ABF" w:rsidP="000D787C">
            <w:pPr>
              <w:pStyle w:val="afa"/>
              <w:numPr>
                <w:ilvl w:val="0"/>
                <w:numId w:val="8"/>
              </w:numPr>
              <w:autoSpaceDE w:val="0"/>
              <w:autoSpaceDN w:val="0"/>
              <w:adjustRightInd w:val="0"/>
              <w:snapToGrid w:val="0"/>
              <w:spacing w:beforeLines="0" w:before="120" w:line="259" w:lineRule="auto"/>
              <w:ind w:firstLineChars="0"/>
              <w:rPr>
                <w:rFonts w:ascii="Times New Roman" w:hAnsi="Times New Roman" w:cs="Times New Roman"/>
                <w:szCs w:val="20"/>
              </w:rPr>
            </w:pPr>
            <w:r w:rsidRPr="00AD1BDF">
              <w:rPr>
                <w:rFonts w:ascii="Times New Roman" w:hAnsi="Times New Roman" w:cs="Times New Roman"/>
                <w:szCs w:val="20"/>
              </w:rPr>
              <w:t>Alt 1: UE is not expected to receive TPC commands during the current time domain window.</w:t>
            </w:r>
          </w:p>
          <w:p w14:paraId="7C0855E2" w14:textId="77777777" w:rsidR="00756ABF" w:rsidRPr="00AD1BDF" w:rsidRDefault="00756ABF" w:rsidP="000D787C">
            <w:pPr>
              <w:pStyle w:val="afa"/>
              <w:numPr>
                <w:ilvl w:val="0"/>
                <w:numId w:val="8"/>
              </w:numPr>
              <w:autoSpaceDE w:val="0"/>
              <w:autoSpaceDN w:val="0"/>
              <w:adjustRightInd w:val="0"/>
              <w:snapToGrid w:val="0"/>
              <w:spacing w:beforeLines="0" w:before="120" w:line="259" w:lineRule="auto"/>
              <w:ind w:firstLineChars="0"/>
              <w:rPr>
                <w:rFonts w:ascii="Times New Roman" w:hAnsi="Times New Roman" w:cs="Times New Roman"/>
                <w:szCs w:val="20"/>
              </w:rPr>
            </w:pPr>
            <w:r w:rsidRPr="00AD1BDF">
              <w:rPr>
                <w:rFonts w:ascii="Times New Roman" w:hAnsi="Times New Roman" w:cs="Times New Roman"/>
                <w:szCs w:val="20"/>
              </w:rPr>
              <w:t>Alt 2: UE receives and accumulates TPC commands without taking effect during the current time domain window.</w:t>
            </w:r>
          </w:p>
          <w:p w14:paraId="66D3C4B2" w14:textId="77777777" w:rsidR="00756ABF" w:rsidRPr="00AD1BDF" w:rsidRDefault="00756ABF" w:rsidP="00756ABF">
            <w:pPr>
              <w:shd w:val="clear" w:color="auto" w:fill="FFFFFF"/>
              <w:spacing w:before="120"/>
              <w:rPr>
                <w:rFonts w:ascii="Calibri" w:eastAsia="宋体" w:hAnsi="Calibri" w:cs="Calibri"/>
                <w:color w:val="000000"/>
                <w:szCs w:val="20"/>
                <w:lang w:eastAsia="zh-CN"/>
              </w:rPr>
            </w:pPr>
            <w:r w:rsidRPr="00AD1BDF">
              <w:rPr>
                <w:rFonts w:eastAsia="宋体"/>
                <w:b/>
                <w:bCs/>
                <w:color w:val="000000"/>
                <w:szCs w:val="20"/>
                <w:shd w:val="clear" w:color="auto" w:fill="00FF00"/>
                <w:lang w:eastAsia="zh-CN"/>
              </w:rPr>
              <w:t>Agreement</w:t>
            </w:r>
          </w:p>
          <w:p w14:paraId="652DDBC5" w14:textId="77777777" w:rsidR="00756ABF" w:rsidRPr="00F71BFC" w:rsidRDefault="00756ABF" w:rsidP="000D787C">
            <w:pPr>
              <w:numPr>
                <w:ilvl w:val="0"/>
                <w:numId w:val="8"/>
              </w:numPr>
              <w:autoSpaceDE w:val="0"/>
              <w:autoSpaceDN w:val="0"/>
              <w:adjustRightInd w:val="0"/>
              <w:snapToGrid w:val="0"/>
              <w:spacing w:beforeLines="0" w:before="120" w:line="256" w:lineRule="auto"/>
              <w:jc w:val="left"/>
              <w:rPr>
                <w:szCs w:val="21"/>
              </w:rPr>
            </w:pPr>
            <w:r w:rsidRPr="00F71BFC">
              <w:rPr>
                <w:szCs w:val="21"/>
              </w:rPr>
              <w:t>UE should not perform TA adjustment during the time domain window.</w:t>
            </w:r>
          </w:p>
          <w:p w14:paraId="2B54FF1E" w14:textId="77777777" w:rsidR="00756ABF" w:rsidRPr="00AD1BDF" w:rsidRDefault="00756ABF" w:rsidP="00756ABF">
            <w:pPr>
              <w:shd w:val="clear" w:color="auto" w:fill="FFFFFF"/>
              <w:spacing w:before="120" w:line="231" w:lineRule="atLeast"/>
              <w:ind w:left="420"/>
              <w:rPr>
                <w:rFonts w:eastAsia="宋体"/>
                <w:color w:val="000000"/>
                <w:szCs w:val="20"/>
                <w:lang w:eastAsia="zh-CN"/>
              </w:rPr>
            </w:pPr>
            <w:r w:rsidRPr="00AD1BDF">
              <w:rPr>
                <w:rFonts w:eastAsia="宋体"/>
                <w:color w:val="000000"/>
                <w:szCs w:val="20"/>
                <w:lang w:eastAsia="zh-CN"/>
              </w:rPr>
              <w:t>‐   FFS: UE does not expect to receive TA command to indicate TA adjustment during the TDW.</w:t>
            </w:r>
          </w:p>
          <w:p w14:paraId="76CBE09C" w14:textId="77777777" w:rsidR="00756ABF" w:rsidRPr="00AD1BDF" w:rsidRDefault="00756ABF" w:rsidP="00756ABF">
            <w:pPr>
              <w:shd w:val="clear" w:color="auto" w:fill="FFFFFF"/>
              <w:spacing w:before="120" w:line="231" w:lineRule="atLeast"/>
              <w:ind w:left="420"/>
              <w:rPr>
                <w:rFonts w:eastAsia="宋体"/>
                <w:color w:val="000000"/>
                <w:szCs w:val="20"/>
                <w:lang w:eastAsia="zh-CN"/>
              </w:rPr>
            </w:pPr>
            <w:r w:rsidRPr="00AD1BDF">
              <w:rPr>
                <w:rFonts w:eastAsia="宋体"/>
                <w:color w:val="000000"/>
                <w:szCs w:val="20"/>
                <w:lang w:eastAsia="zh-CN"/>
              </w:rPr>
              <w:t>‐   FFS: UE ignores any TA command which indicates TA adjustment during the TDW.</w:t>
            </w:r>
          </w:p>
          <w:p w14:paraId="782E1AFB" w14:textId="72E625D1" w:rsidR="00756ABF" w:rsidRPr="00454907" w:rsidRDefault="00756ABF" w:rsidP="00454907">
            <w:pPr>
              <w:shd w:val="clear" w:color="auto" w:fill="FFFFFF"/>
              <w:spacing w:before="120" w:line="231" w:lineRule="atLeast"/>
              <w:ind w:left="420"/>
              <w:rPr>
                <w:rFonts w:eastAsia="宋体"/>
                <w:color w:val="000000"/>
                <w:szCs w:val="20"/>
                <w:lang w:eastAsia="zh-CN"/>
              </w:rPr>
            </w:pPr>
            <w:r w:rsidRPr="00AD1BDF">
              <w:rPr>
                <w:rFonts w:eastAsia="宋体"/>
                <w:color w:val="000000"/>
                <w:szCs w:val="20"/>
                <w:lang w:eastAsia="zh-CN"/>
              </w:rPr>
              <w:t>‐   FFS: UE performs TA adjustment after the TDW if it receives any TA command indicating TA adjustment during the TDW.</w:t>
            </w:r>
          </w:p>
          <w:p w14:paraId="28B47E2B" w14:textId="77777777" w:rsidR="00756ABF" w:rsidRPr="00AD1BDF" w:rsidRDefault="00756ABF" w:rsidP="00756ABF">
            <w:pPr>
              <w:shd w:val="clear" w:color="auto" w:fill="FFFFFF"/>
              <w:spacing w:before="120"/>
              <w:rPr>
                <w:rFonts w:eastAsia="宋体"/>
                <w:color w:val="000000"/>
                <w:szCs w:val="20"/>
                <w:highlight w:val="darkYellow"/>
                <w:lang w:eastAsia="zh-CN"/>
              </w:rPr>
            </w:pPr>
            <w:r w:rsidRPr="00AD1BDF">
              <w:rPr>
                <w:rFonts w:eastAsia="宋体"/>
                <w:b/>
                <w:bCs/>
                <w:color w:val="000000"/>
                <w:szCs w:val="20"/>
                <w:highlight w:val="darkYellow"/>
                <w:lang w:eastAsia="zh-CN"/>
              </w:rPr>
              <w:t>Working assumption:</w:t>
            </w:r>
          </w:p>
          <w:p w14:paraId="2F59070C" w14:textId="77777777" w:rsidR="00756ABF" w:rsidRPr="00AD1BDF" w:rsidRDefault="00756ABF" w:rsidP="00756ABF">
            <w:pPr>
              <w:shd w:val="clear" w:color="auto" w:fill="FFFFFF"/>
              <w:spacing w:before="120" w:line="252" w:lineRule="atLeast"/>
              <w:rPr>
                <w:rFonts w:eastAsia="宋体"/>
                <w:color w:val="000000"/>
                <w:szCs w:val="20"/>
                <w:lang w:eastAsia="zh-CN"/>
              </w:rPr>
            </w:pPr>
            <w:r w:rsidRPr="00AD1BDF">
              <w:rPr>
                <w:rFonts w:eastAsia="宋体"/>
                <w:color w:val="FF0000"/>
                <w:szCs w:val="20"/>
                <w:lang w:eastAsia="zh-CN"/>
              </w:rPr>
              <w:t>For joint channel estimation for PUSCH repetition type A of PUSCH repetitions of the same TB,</w:t>
            </w:r>
            <w:r w:rsidRPr="00AD1BDF">
              <w:rPr>
                <w:rFonts w:eastAsia="宋体"/>
                <w:color w:val="000000"/>
                <w:szCs w:val="20"/>
                <w:lang w:eastAsia="zh-CN"/>
              </w:rPr>
              <w:t> all the repetitions are covered by one or multiple consecutive/non-consecutive configured TDWs.</w:t>
            </w:r>
          </w:p>
          <w:p w14:paraId="05701F85" w14:textId="1AF60754" w:rsidR="00756ABF" w:rsidRPr="00EC5BDF" w:rsidRDefault="00756ABF" w:rsidP="000D787C">
            <w:pPr>
              <w:pStyle w:val="afa"/>
              <w:numPr>
                <w:ilvl w:val="0"/>
                <w:numId w:val="10"/>
              </w:numPr>
              <w:autoSpaceDE w:val="0"/>
              <w:autoSpaceDN w:val="0"/>
              <w:adjustRightInd w:val="0"/>
              <w:snapToGrid w:val="0"/>
              <w:spacing w:beforeLines="0" w:before="120" w:line="256" w:lineRule="auto"/>
              <w:ind w:firstLineChars="0"/>
              <w:jc w:val="left"/>
              <w:rPr>
                <w:rFonts w:ascii="Times New Roman" w:hAnsi="Times New Roman" w:cs="Times New Roman"/>
                <w:color w:val="FF0000"/>
                <w:szCs w:val="21"/>
              </w:rPr>
            </w:pPr>
            <w:r w:rsidRPr="00EC5BDF">
              <w:rPr>
                <w:rFonts w:ascii="Times New Roman" w:hAnsi="Times New Roman" w:cs="Times New Roman"/>
                <w:color w:val="FF0000"/>
                <w:szCs w:val="21"/>
              </w:rPr>
              <w:t>Each configured TDW consists of one or multiple consecutive physical slots.</w:t>
            </w:r>
          </w:p>
          <w:p w14:paraId="3975E1B9" w14:textId="13AD5605" w:rsidR="00756ABF" w:rsidRPr="0092210F" w:rsidRDefault="00756ABF" w:rsidP="000D787C">
            <w:pPr>
              <w:pStyle w:val="afa"/>
              <w:numPr>
                <w:ilvl w:val="0"/>
                <w:numId w:val="10"/>
              </w:numPr>
              <w:autoSpaceDE w:val="0"/>
              <w:autoSpaceDN w:val="0"/>
              <w:adjustRightInd w:val="0"/>
              <w:snapToGrid w:val="0"/>
              <w:spacing w:beforeLines="0" w:before="120" w:line="256" w:lineRule="auto"/>
              <w:ind w:firstLineChars="0"/>
              <w:jc w:val="left"/>
              <w:rPr>
                <w:rFonts w:ascii="Times New Roman" w:hAnsi="Times New Roman" w:cs="Times New Roman"/>
                <w:szCs w:val="21"/>
              </w:rPr>
            </w:pPr>
            <w:r w:rsidRPr="0092210F">
              <w:rPr>
                <w:rFonts w:ascii="Times New Roman" w:hAnsi="Times New Roman" w:cs="Times New Roman"/>
                <w:szCs w:val="21"/>
              </w:rPr>
              <w:t>The window length L of the configured TDW(s) can be explicitly configured with a single value </w:t>
            </w:r>
            <w:r w:rsidRPr="00EC5BDF">
              <w:rPr>
                <w:rFonts w:ascii="Times New Roman" w:hAnsi="Times New Roman" w:cs="Times New Roman"/>
                <w:strike/>
                <w:color w:val="FF0000"/>
                <w:szCs w:val="21"/>
              </w:rPr>
              <w:t>and L is no longer than the maximum duration</w:t>
            </w:r>
            <w:r w:rsidRPr="0092210F">
              <w:rPr>
                <w:rFonts w:ascii="Times New Roman" w:hAnsi="Times New Roman" w:cs="Times New Roman"/>
                <w:szCs w:val="21"/>
              </w:rPr>
              <w:t>.</w:t>
            </w:r>
          </w:p>
          <w:p w14:paraId="7A6136B8"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FF0000"/>
                <w:szCs w:val="20"/>
                <w:lang w:eastAsia="zh-CN"/>
              </w:rPr>
              <w:t>‐   FFS: The maximum value of </w:t>
            </w:r>
            <w:r w:rsidRPr="00AD1BDF">
              <w:rPr>
                <w:rFonts w:eastAsia="宋体"/>
                <w:i/>
                <w:iCs/>
                <w:color w:val="FF0000"/>
                <w:szCs w:val="20"/>
                <w:lang w:eastAsia="zh-CN"/>
              </w:rPr>
              <w:t>L</w:t>
            </w:r>
            <w:r w:rsidRPr="00AD1BDF">
              <w:rPr>
                <w:rFonts w:eastAsia="宋体"/>
                <w:color w:val="FF0000"/>
                <w:szCs w:val="20"/>
                <w:lang w:eastAsia="zh-CN"/>
              </w:rPr>
              <w:t> </w:t>
            </w:r>
            <w:r w:rsidRPr="00AD1BDF">
              <w:rPr>
                <w:rFonts w:eastAsia="宋体"/>
                <w:strike/>
                <w:color w:val="FF0000"/>
                <w:szCs w:val="20"/>
                <w:lang w:eastAsia="zh-CN"/>
              </w:rPr>
              <w:t>is the duration of all repetitions</w:t>
            </w:r>
          </w:p>
          <w:p w14:paraId="7E7D19BD"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FF0000"/>
                <w:szCs w:val="20"/>
                <w:lang w:eastAsia="zh-CN"/>
              </w:rPr>
              <w:t>‐   FFS: Solutions to error propagation issue </w:t>
            </w:r>
            <w:r w:rsidRPr="00AD1BDF">
              <w:rPr>
                <w:rFonts w:eastAsia="宋体"/>
                <w:color w:val="0000FF"/>
                <w:szCs w:val="20"/>
                <w:lang w:eastAsia="zh-CN"/>
              </w:rPr>
              <w:t>if </w:t>
            </w:r>
            <w:r w:rsidRPr="00AD1BDF">
              <w:rPr>
                <w:rFonts w:eastAsia="宋体"/>
                <w:strike/>
                <w:color w:val="FF0000"/>
                <w:szCs w:val="20"/>
                <w:lang w:eastAsia="zh-CN"/>
              </w:rPr>
              <w:t>for</w:t>
            </w:r>
            <w:r w:rsidRPr="00AD1BDF">
              <w:rPr>
                <w:rFonts w:eastAsia="宋体"/>
                <w:color w:val="FF0000"/>
                <w:szCs w:val="20"/>
                <w:lang w:eastAsia="zh-CN"/>
              </w:rPr>
              <w:t> </w:t>
            </w:r>
            <w:r w:rsidRPr="00AD1BDF">
              <w:rPr>
                <w:rFonts w:eastAsia="宋体"/>
                <w:i/>
                <w:iCs/>
                <w:color w:val="FF0000"/>
                <w:szCs w:val="20"/>
                <w:lang w:eastAsia="zh-CN"/>
              </w:rPr>
              <w:t>L</w:t>
            </w:r>
            <w:r w:rsidRPr="00AD1BDF">
              <w:rPr>
                <w:rFonts w:eastAsia="宋体"/>
                <w:color w:val="FF0000"/>
                <w:szCs w:val="20"/>
                <w:lang w:eastAsia="zh-CN"/>
              </w:rPr>
              <w:t> </w:t>
            </w:r>
            <w:r w:rsidRPr="00AD1BDF">
              <w:rPr>
                <w:rFonts w:eastAsia="宋体"/>
                <w:color w:val="0000FF"/>
                <w:szCs w:val="20"/>
                <w:lang w:eastAsia="zh-CN"/>
              </w:rPr>
              <w:t>is </w:t>
            </w:r>
            <w:r w:rsidRPr="00AD1BDF">
              <w:rPr>
                <w:rFonts w:eastAsia="宋体"/>
                <w:color w:val="FF0000"/>
                <w:szCs w:val="20"/>
                <w:lang w:eastAsia="zh-CN"/>
              </w:rPr>
              <w:t>longer than the maximum duration is to be discussed further.</w:t>
            </w:r>
          </w:p>
          <w:p w14:paraId="20517341"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FF0000"/>
                <w:szCs w:val="20"/>
                <w:lang w:eastAsia="zh-CN"/>
              </w:rPr>
              <w:t>‐   FFS: The window length </w:t>
            </w:r>
            <w:r w:rsidRPr="00AD1BDF">
              <w:rPr>
                <w:rFonts w:eastAsia="宋体"/>
                <w:i/>
                <w:iCs/>
                <w:color w:val="FF0000"/>
                <w:szCs w:val="20"/>
                <w:lang w:eastAsia="zh-CN"/>
              </w:rPr>
              <w:t>L</w:t>
            </w:r>
            <w:r w:rsidRPr="00AD1BDF">
              <w:rPr>
                <w:rFonts w:eastAsia="宋体"/>
                <w:color w:val="FF0000"/>
                <w:szCs w:val="20"/>
                <w:lang w:eastAsia="zh-CN"/>
              </w:rPr>
              <w:t> is configured per UL BWP</w:t>
            </w:r>
          </w:p>
          <w:p w14:paraId="6FBF475F" w14:textId="56C3A528" w:rsidR="00756ABF" w:rsidRPr="0092210F" w:rsidRDefault="00756ABF" w:rsidP="000D787C">
            <w:pPr>
              <w:pStyle w:val="afa"/>
              <w:numPr>
                <w:ilvl w:val="0"/>
                <w:numId w:val="10"/>
              </w:numPr>
              <w:autoSpaceDE w:val="0"/>
              <w:autoSpaceDN w:val="0"/>
              <w:adjustRightInd w:val="0"/>
              <w:snapToGrid w:val="0"/>
              <w:spacing w:beforeLines="0" w:before="120" w:line="256" w:lineRule="auto"/>
              <w:ind w:firstLineChars="0"/>
              <w:jc w:val="left"/>
              <w:rPr>
                <w:rFonts w:ascii="Times New Roman" w:hAnsi="Times New Roman" w:cs="Times New Roman"/>
                <w:szCs w:val="21"/>
              </w:rPr>
            </w:pPr>
            <w:r w:rsidRPr="0092210F">
              <w:rPr>
                <w:rFonts w:ascii="Times New Roman" w:hAnsi="Times New Roman" w:cs="Times New Roman"/>
                <w:szCs w:val="21"/>
              </w:rPr>
              <w:t>The start of the first configured TDW is the first PUSCH transmission</w:t>
            </w:r>
          </w:p>
          <w:p w14:paraId="182201A6"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000000"/>
                <w:szCs w:val="20"/>
                <w:lang w:eastAsia="zh-CN"/>
              </w:rPr>
              <w:t>‐   FFS: The first available slot/symbol, or the first physical slot/symbol for the first PUSCH transmission.</w:t>
            </w:r>
          </w:p>
          <w:p w14:paraId="6BA5F3C6" w14:textId="59AA7B60" w:rsidR="00756ABF" w:rsidRPr="0092210F" w:rsidRDefault="00756ABF" w:rsidP="000D787C">
            <w:pPr>
              <w:pStyle w:val="afa"/>
              <w:numPr>
                <w:ilvl w:val="0"/>
                <w:numId w:val="10"/>
              </w:numPr>
              <w:autoSpaceDE w:val="0"/>
              <w:autoSpaceDN w:val="0"/>
              <w:adjustRightInd w:val="0"/>
              <w:snapToGrid w:val="0"/>
              <w:spacing w:beforeLines="0" w:before="120" w:line="256" w:lineRule="auto"/>
              <w:ind w:firstLineChars="0"/>
              <w:jc w:val="left"/>
              <w:rPr>
                <w:rFonts w:ascii="Times New Roman" w:hAnsi="Times New Roman" w:cs="Times New Roman"/>
                <w:szCs w:val="21"/>
              </w:rPr>
            </w:pPr>
            <w:r w:rsidRPr="0092210F">
              <w:rPr>
                <w:rFonts w:ascii="Times New Roman" w:hAnsi="Times New Roman" w:cs="Times New Roman"/>
                <w:szCs w:val="21"/>
              </w:rPr>
              <w:t>The start of other configured TDWs can be implicitly determined prior to first repetition.</w:t>
            </w:r>
          </w:p>
          <w:p w14:paraId="5885F527"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000000"/>
                <w:szCs w:val="20"/>
                <w:lang w:eastAsia="zh-CN"/>
              </w:rPr>
              <w:t>‐   </w:t>
            </w:r>
            <w:r w:rsidRPr="00AD1BDF">
              <w:rPr>
                <w:rFonts w:eastAsia="宋体"/>
                <w:color w:val="FF0000"/>
                <w:szCs w:val="20"/>
                <w:lang w:eastAsia="zh-CN"/>
              </w:rPr>
              <w:t>FFS: </w:t>
            </w:r>
            <w:r w:rsidRPr="00AD1BDF">
              <w:rPr>
                <w:rFonts w:eastAsia="宋体"/>
                <w:color w:val="000000"/>
                <w:szCs w:val="20"/>
                <w:lang w:eastAsia="zh-CN"/>
              </w:rPr>
              <w:t>The configured TDWs are consecutive for paired spectrum</w:t>
            </w:r>
            <w:r w:rsidRPr="00AD1BDF">
              <w:rPr>
                <w:rFonts w:eastAsia="宋体"/>
                <w:color w:val="FF0000"/>
                <w:szCs w:val="20"/>
                <w:lang w:eastAsia="zh-CN"/>
              </w:rPr>
              <w:t>/SUL band</w:t>
            </w:r>
          </w:p>
          <w:p w14:paraId="261ACDAF"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FF0000"/>
                <w:szCs w:val="20"/>
                <w:lang w:eastAsia="zh-CN"/>
              </w:rPr>
              <w:t>‐   FFS: The start of the configured TDWs for unpaired spectrum is implicitly determined based on semi-static DL/UL configuration.</w:t>
            </w:r>
          </w:p>
          <w:p w14:paraId="6D51775B" w14:textId="361B98CD" w:rsidR="00756ABF" w:rsidRPr="0092210F" w:rsidRDefault="00756ABF" w:rsidP="000D787C">
            <w:pPr>
              <w:pStyle w:val="afa"/>
              <w:numPr>
                <w:ilvl w:val="0"/>
                <w:numId w:val="10"/>
              </w:numPr>
              <w:autoSpaceDE w:val="0"/>
              <w:autoSpaceDN w:val="0"/>
              <w:adjustRightInd w:val="0"/>
              <w:snapToGrid w:val="0"/>
              <w:spacing w:beforeLines="0" w:before="120" w:line="256" w:lineRule="auto"/>
              <w:ind w:firstLineChars="0"/>
              <w:jc w:val="left"/>
              <w:rPr>
                <w:rFonts w:ascii="Times New Roman" w:hAnsi="Times New Roman" w:cs="Times New Roman"/>
                <w:szCs w:val="21"/>
              </w:rPr>
            </w:pPr>
            <w:r w:rsidRPr="0092210F">
              <w:rPr>
                <w:rFonts w:ascii="Times New Roman" w:hAnsi="Times New Roman" w:cs="Times New Roman"/>
                <w:szCs w:val="21"/>
              </w:rPr>
              <w:t>The end of the last configured TDW is the end of the last PUSCH transmission.</w:t>
            </w:r>
          </w:p>
          <w:p w14:paraId="695CD485"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000000"/>
                <w:szCs w:val="20"/>
                <w:lang w:eastAsia="zh-CN"/>
              </w:rPr>
              <w:t>‐   FFS: The end of the configured TDW is the last available slot/symbol, or the last physical slot/symbol for the last PUSCH transmission.</w:t>
            </w:r>
          </w:p>
          <w:p w14:paraId="2951D2E7" w14:textId="445E3333" w:rsidR="00756ABF" w:rsidRPr="0092210F" w:rsidRDefault="00756ABF" w:rsidP="000D787C">
            <w:pPr>
              <w:pStyle w:val="afa"/>
              <w:numPr>
                <w:ilvl w:val="0"/>
                <w:numId w:val="10"/>
              </w:numPr>
              <w:autoSpaceDE w:val="0"/>
              <w:autoSpaceDN w:val="0"/>
              <w:adjustRightInd w:val="0"/>
              <w:snapToGrid w:val="0"/>
              <w:spacing w:beforeLines="0" w:before="120" w:line="256" w:lineRule="auto"/>
              <w:ind w:firstLineChars="0"/>
              <w:jc w:val="left"/>
              <w:rPr>
                <w:rFonts w:ascii="Times New Roman" w:hAnsi="Times New Roman" w:cs="Times New Roman"/>
                <w:szCs w:val="21"/>
              </w:rPr>
            </w:pPr>
            <w:r w:rsidRPr="0092210F">
              <w:rPr>
                <w:rFonts w:ascii="Times New Roman" w:hAnsi="Times New Roman" w:cs="Times New Roman"/>
                <w:szCs w:val="21"/>
              </w:rPr>
              <w:lastRenderedPageBreak/>
              <w:t>Within one configured TDW, one or multiple actual TDWs can be implicitly determined:</w:t>
            </w:r>
          </w:p>
          <w:p w14:paraId="4314A090"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000000"/>
                <w:szCs w:val="20"/>
                <w:lang w:eastAsia="zh-CN"/>
              </w:rPr>
              <w:t>‐   The start of the first actual TDW is the first PUSCH transmission within the configured TDW.</w:t>
            </w:r>
          </w:p>
          <w:p w14:paraId="09609A72" w14:textId="77777777" w:rsidR="00756ABF" w:rsidRPr="00AD1BDF" w:rsidRDefault="00756ABF" w:rsidP="00756ABF">
            <w:pPr>
              <w:shd w:val="clear" w:color="auto" w:fill="FFFFFF"/>
              <w:spacing w:before="120" w:line="252" w:lineRule="atLeast"/>
              <w:ind w:left="1260" w:hanging="420"/>
              <w:rPr>
                <w:rFonts w:eastAsia="宋体"/>
                <w:color w:val="000000"/>
                <w:szCs w:val="20"/>
                <w:lang w:eastAsia="zh-CN"/>
              </w:rPr>
            </w:pPr>
            <w:r w:rsidRPr="00AD1BDF">
              <w:rPr>
                <w:rFonts w:eastAsia="宋体"/>
                <w:color w:val="000000"/>
                <w:szCs w:val="20"/>
                <w:lang w:eastAsia="zh-CN"/>
              </w:rPr>
              <w:t>o    FFS: The first available slot/symbol, or the first physical slot/symbol for the first PUSCH transmission.</w:t>
            </w:r>
          </w:p>
          <w:p w14:paraId="5A11AAA1"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000000"/>
                <w:szCs w:val="20"/>
                <w:lang w:eastAsia="zh-CN"/>
              </w:rPr>
              <w:t>‐   After one actual TDW starts, UE is expected to maintain the power consistency and phase continuity until one of the following conditions is met, then the actual TDW is ended.</w:t>
            </w:r>
          </w:p>
          <w:p w14:paraId="72CBCA90" w14:textId="77777777" w:rsidR="00756ABF" w:rsidRPr="00AD1BDF" w:rsidRDefault="00756ABF" w:rsidP="00756ABF">
            <w:pPr>
              <w:shd w:val="clear" w:color="auto" w:fill="FFFFFF"/>
              <w:spacing w:before="120" w:line="252" w:lineRule="atLeast"/>
              <w:ind w:left="1260" w:hanging="420"/>
              <w:rPr>
                <w:rFonts w:eastAsia="宋体"/>
                <w:color w:val="000000"/>
                <w:szCs w:val="20"/>
                <w:lang w:eastAsia="zh-CN"/>
              </w:rPr>
            </w:pPr>
            <w:r w:rsidRPr="00AD1BDF">
              <w:rPr>
                <w:rFonts w:eastAsia="宋体"/>
                <w:color w:val="000000"/>
                <w:szCs w:val="20"/>
                <w:lang w:eastAsia="zh-CN"/>
              </w:rPr>
              <w:t>o    </w:t>
            </w:r>
            <w:proofErr w:type="gramStart"/>
            <w:r w:rsidRPr="00AD1BDF">
              <w:rPr>
                <w:rFonts w:eastAsia="宋体"/>
                <w:color w:val="000000"/>
                <w:szCs w:val="20"/>
                <w:lang w:eastAsia="zh-CN"/>
              </w:rPr>
              <w:t>The</w:t>
            </w:r>
            <w:proofErr w:type="gramEnd"/>
            <w:r w:rsidRPr="00AD1BDF">
              <w:rPr>
                <w:rFonts w:eastAsia="宋体"/>
                <w:color w:val="000000"/>
                <w:szCs w:val="20"/>
                <w:lang w:eastAsia="zh-CN"/>
              </w:rPr>
              <w:t xml:space="preserve"> actual TDW reaches the end of the last PUSCH transmission within the configured TDW.</w:t>
            </w:r>
          </w:p>
          <w:p w14:paraId="0F26DB9E" w14:textId="77777777" w:rsidR="00756ABF" w:rsidRPr="00AD1BDF" w:rsidRDefault="00756ABF" w:rsidP="00756ABF">
            <w:pPr>
              <w:shd w:val="clear" w:color="auto" w:fill="FFFFFF"/>
              <w:spacing w:before="120" w:line="252" w:lineRule="atLeast"/>
              <w:ind w:left="1680" w:hanging="420"/>
              <w:rPr>
                <w:rFonts w:eastAsia="宋体"/>
                <w:color w:val="000000"/>
                <w:szCs w:val="20"/>
                <w:lang w:eastAsia="zh-CN"/>
              </w:rPr>
            </w:pPr>
            <w:r w:rsidRPr="00AD1BDF">
              <w:rPr>
                <w:rFonts w:eastAsia="宋体"/>
                <w:color w:val="000000"/>
                <w:szCs w:val="20"/>
                <w:lang w:eastAsia="zh-CN"/>
              </w:rPr>
              <w:t>  FFS: The end of the actual TDW is the last available slot/symbol, or the last physical slot/symbol for the last PUSCH transmission.</w:t>
            </w:r>
          </w:p>
          <w:p w14:paraId="60C4060D" w14:textId="77777777" w:rsidR="00756ABF" w:rsidRPr="00AD1BDF" w:rsidRDefault="00756ABF" w:rsidP="00756ABF">
            <w:pPr>
              <w:shd w:val="clear" w:color="auto" w:fill="FFFFFF"/>
              <w:spacing w:before="120" w:line="252" w:lineRule="atLeast"/>
              <w:ind w:left="1260" w:hanging="420"/>
              <w:rPr>
                <w:rFonts w:eastAsia="宋体"/>
                <w:color w:val="000000"/>
                <w:szCs w:val="20"/>
                <w:lang w:eastAsia="zh-CN"/>
              </w:rPr>
            </w:pPr>
            <w:r w:rsidRPr="00AD1BDF">
              <w:rPr>
                <w:rFonts w:eastAsia="宋体"/>
                <w:color w:val="000000"/>
                <w:szCs w:val="20"/>
                <w:lang w:eastAsia="zh-CN"/>
              </w:rPr>
              <w:t>o    </w:t>
            </w:r>
            <w:proofErr w:type="gramStart"/>
            <w:r w:rsidRPr="00AD1BDF">
              <w:rPr>
                <w:rFonts w:eastAsia="宋体"/>
                <w:color w:val="000000"/>
                <w:szCs w:val="20"/>
                <w:lang w:eastAsia="zh-CN"/>
              </w:rPr>
              <w:t>An</w:t>
            </w:r>
            <w:proofErr w:type="gramEnd"/>
            <w:r w:rsidRPr="00AD1BDF">
              <w:rPr>
                <w:rFonts w:eastAsia="宋体"/>
                <w:color w:val="000000"/>
                <w:szCs w:val="20"/>
                <w:lang w:eastAsia="zh-CN"/>
              </w:rPr>
              <w:t> event occurs that violates power consistency and phase continuity</w:t>
            </w:r>
          </w:p>
          <w:p w14:paraId="5B290FC4" w14:textId="77777777" w:rsidR="00756ABF" w:rsidRPr="00AD1BDF" w:rsidRDefault="00756ABF" w:rsidP="00756ABF">
            <w:pPr>
              <w:shd w:val="clear" w:color="auto" w:fill="FFFFFF"/>
              <w:spacing w:before="120" w:line="252" w:lineRule="atLeast"/>
              <w:ind w:left="1680" w:hanging="420"/>
              <w:rPr>
                <w:rFonts w:eastAsia="宋体"/>
                <w:color w:val="000000"/>
                <w:szCs w:val="20"/>
                <w:lang w:eastAsia="zh-CN"/>
              </w:rPr>
            </w:pPr>
            <w:r w:rsidRPr="00AD1BDF">
              <w:rPr>
                <w:rFonts w:eastAsia="宋体"/>
                <w:color w:val="000000"/>
                <w:szCs w:val="20"/>
                <w:lang w:eastAsia="zh-CN"/>
              </w:rPr>
              <w:t>  FFS: The events may include e.g., </w:t>
            </w:r>
            <w:r w:rsidRPr="00AD1BDF">
              <w:rPr>
                <w:rFonts w:eastAsia="宋体"/>
                <w:color w:val="FF0000"/>
                <w:szCs w:val="20"/>
                <w:lang w:eastAsia="zh-CN"/>
              </w:rPr>
              <w:t>a DL slot based on</w:t>
            </w:r>
            <w:r w:rsidRPr="00AD1BDF">
              <w:rPr>
                <w:rFonts w:eastAsia="宋体"/>
                <w:color w:val="000000"/>
                <w:szCs w:val="20"/>
                <w:lang w:eastAsia="zh-CN"/>
              </w:rPr>
              <w:t> DL/UL configuration for unpaired spectrum, </w:t>
            </w:r>
            <w:r w:rsidRPr="00AD1BDF">
              <w:rPr>
                <w:rFonts w:eastAsia="宋体"/>
                <w:color w:val="FF0000"/>
                <w:szCs w:val="20"/>
                <w:lang w:eastAsia="zh-CN"/>
              </w:rPr>
              <w:t>the actual TDW reaches the maximum duration,</w:t>
            </w:r>
            <w:r w:rsidRPr="00AD1BDF">
              <w:rPr>
                <w:rFonts w:eastAsia="宋体"/>
                <w:color w:val="000000"/>
                <w:szCs w:val="20"/>
                <w:lang w:eastAsia="zh-CN"/>
              </w:rPr>
              <w:t> DL reception/monitoring occasion for unpaired spectrum, high priority transmission, frequency hopping, precoder cycling.</w:t>
            </w:r>
          </w:p>
          <w:p w14:paraId="514EB362" w14:textId="77777777" w:rsidR="00756ABF" w:rsidRPr="00AD1BDF" w:rsidRDefault="00756ABF" w:rsidP="00756ABF">
            <w:pPr>
              <w:shd w:val="clear" w:color="auto" w:fill="FFFFFF"/>
              <w:spacing w:before="120" w:line="252" w:lineRule="atLeast"/>
              <w:ind w:left="1680" w:hanging="420"/>
              <w:rPr>
                <w:rFonts w:eastAsia="宋体"/>
                <w:color w:val="000000"/>
                <w:szCs w:val="20"/>
                <w:lang w:eastAsia="zh-CN"/>
              </w:rPr>
            </w:pPr>
            <w:r w:rsidRPr="00AD1BDF">
              <w:rPr>
                <w:rFonts w:eastAsia="宋体"/>
                <w:color w:val="000000"/>
                <w:szCs w:val="20"/>
                <w:lang w:eastAsia="zh-CN"/>
              </w:rPr>
              <w:t>  FFS: The end of the actual TDW is the last available slot/symbol of the PUSCH transmission right before an event such that the power consistency and phase continuity are violated.</w:t>
            </w:r>
          </w:p>
          <w:p w14:paraId="5344A6FE" w14:textId="77777777" w:rsidR="00756ABF" w:rsidRPr="00AD1BDF" w:rsidRDefault="00756ABF" w:rsidP="00756ABF">
            <w:pPr>
              <w:shd w:val="clear" w:color="auto" w:fill="FFFFFF"/>
              <w:spacing w:before="120" w:line="252" w:lineRule="atLeast"/>
              <w:ind w:left="840" w:hanging="420"/>
              <w:rPr>
                <w:rFonts w:eastAsia="宋体"/>
                <w:color w:val="000000"/>
                <w:szCs w:val="20"/>
                <w:lang w:eastAsia="zh-CN"/>
              </w:rPr>
            </w:pPr>
            <w:r w:rsidRPr="00AD1BDF">
              <w:rPr>
                <w:rFonts w:eastAsia="宋体"/>
                <w:color w:val="000000"/>
                <w:szCs w:val="20"/>
                <w:lang w:eastAsia="zh-CN"/>
              </w:rPr>
              <w:t>‐   If the power consistency and phase continuity are violated due to an event, whether a new actual TDW is created is subject to UE capability of supporting restarting DMRS bundling.</w:t>
            </w:r>
          </w:p>
          <w:p w14:paraId="0BC749CD" w14:textId="77777777" w:rsidR="00756ABF" w:rsidRPr="00AD1BDF" w:rsidRDefault="00756ABF" w:rsidP="00756ABF">
            <w:pPr>
              <w:shd w:val="clear" w:color="auto" w:fill="FFFFFF"/>
              <w:spacing w:before="120" w:line="252" w:lineRule="atLeast"/>
              <w:ind w:left="1260" w:hanging="420"/>
              <w:rPr>
                <w:rFonts w:eastAsia="宋体"/>
                <w:color w:val="000000"/>
                <w:szCs w:val="20"/>
                <w:lang w:eastAsia="zh-CN"/>
              </w:rPr>
            </w:pPr>
            <w:r w:rsidRPr="00AD1BDF">
              <w:rPr>
                <w:rFonts w:eastAsia="宋体"/>
                <w:color w:val="000000"/>
                <w:szCs w:val="20"/>
                <w:lang w:eastAsia="zh-CN"/>
              </w:rPr>
              <w:t>o    If UE is capable of restarting DM-RS bundling, one new actual TDW is created after the event,</w:t>
            </w:r>
          </w:p>
          <w:p w14:paraId="7766E3AF" w14:textId="77777777" w:rsidR="00756ABF" w:rsidRPr="00AD1BDF" w:rsidRDefault="00756ABF" w:rsidP="00756ABF">
            <w:pPr>
              <w:shd w:val="clear" w:color="auto" w:fill="FFFFFF"/>
              <w:spacing w:before="120" w:line="252" w:lineRule="atLeast"/>
              <w:ind w:left="1680" w:hanging="420"/>
              <w:rPr>
                <w:rFonts w:eastAsia="宋体"/>
                <w:color w:val="000000"/>
                <w:szCs w:val="20"/>
                <w:lang w:eastAsia="zh-CN"/>
              </w:rPr>
            </w:pPr>
            <w:r w:rsidRPr="00AD1BDF">
              <w:rPr>
                <w:rFonts w:eastAsia="宋体"/>
                <w:color w:val="000000"/>
                <w:szCs w:val="20"/>
                <w:lang w:eastAsia="zh-CN"/>
              </w:rPr>
              <w:t>  FFS: The start of the new actual TDW is the first available slot/symbol for PUSCH transmission after the event.</w:t>
            </w:r>
          </w:p>
          <w:p w14:paraId="4139A2D7" w14:textId="77777777" w:rsidR="00756ABF" w:rsidRPr="00AD1BDF" w:rsidRDefault="00756ABF" w:rsidP="00756ABF">
            <w:pPr>
              <w:shd w:val="clear" w:color="auto" w:fill="FFFFFF"/>
              <w:spacing w:before="120" w:line="252" w:lineRule="atLeast"/>
              <w:ind w:left="1260" w:hanging="420"/>
              <w:rPr>
                <w:rFonts w:eastAsia="宋体"/>
                <w:color w:val="000000"/>
                <w:szCs w:val="20"/>
                <w:lang w:eastAsia="zh-CN"/>
              </w:rPr>
            </w:pPr>
            <w:r w:rsidRPr="00AD1BDF">
              <w:rPr>
                <w:rFonts w:eastAsia="宋体"/>
                <w:color w:val="000000"/>
                <w:szCs w:val="20"/>
                <w:lang w:eastAsia="zh-CN"/>
              </w:rPr>
              <w:t>o    If UE is not capable of restarting DM-RS bundling, no new actual TDW is created until the end of the configured TDW.</w:t>
            </w:r>
          </w:p>
          <w:p w14:paraId="5B28EC18" w14:textId="77777777" w:rsidR="00756ABF" w:rsidRPr="00AD1BDF" w:rsidRDefault="00756ABF" w:rsidP="00756ABF">
            <w:pPr>
              <w:shd w:val="clear" w:color="auto" w:fill="FFFFFF"/>
              <w:spacing w:before="120" w:line="252" w:lineRule="atLeast"/>
              <w:ind w:left="1260" w:hanging="420"/>
              <w:rPr>
                <w:rFonts w:eastAsia="宋体"/>
                <w:color w:val="000000"/>
                <w:szCs w:val="20"/>
                <w:lang w:eastAsia="zh-CN"/>
              </w:rPr>
            </w:pPr>
            <w:r w:rsidRPr="00AD1BDF">
              <w:rPr>
                <w:rFonts w:eastAsia="宋体"/>
                <w:color w:val="000000"/>
                <w:szCs w:val="20"/>
                <w:lang w:eastAsia="zh-CN"/>
              </w:rPr>
              <w:t>o    FFS: UE capability </w:t>
            </w:r>
            <w:r w:rsidRPr="00AD1BDF">
              <w:rPr>
                <w:rFonts w:eastAsia="宋体"/>
                <w:color w:val="FF0000"/>
                <w:szCs w:val="20"/>
                <w:lang w:eastAsia="zh-CN"/>
              </w:rPr>
              <w:t>of restarting DMRS bundling</w:t>
            </w:r>
            <w:r w:rsidRPr="00AD1BDF">
              <w:rPr>
                <w:rFonts w:eastAsia="宋体"/>
                <w:color w:val="000000"/>
                <w:szCs w:val="20"/>
                <w:lang w:eastAsia="zh-CN"/>
              </w:rPr>
              <w:t> is applied only to dynamic event or not</w:t>
            </w:r>
          </w:p>
          <w:p w14:paraId="4BF63454" w14:textId="77777777" w:rsidR="00756ABF" w:rsidRPr="00AD1BDF" w:rsidRDefault="00756ABF" w:rsidP="00756ABF">
            <w:pPr>
              <w:shd w:val="clear" w:color="auto" w:fill="FFFFFF"/>
              <w:spacing w:before="120" w:line="252" w:lineRule="atLeast"/>
              <w:rPr>
                <w:rFonts w:eastAsia="宋体"/>
                <w:color w:val="000000"/>
                <w:szCs w:val="20"/>
                <w:lang w:eastAsia="zh-CN"/>
              </w:rPr>
            </w:pPr>
            <w:r w:rsidRPr="00AD1BDF">
              <w:rPr>
                <w:rFonts w:eastAsia="宋体"/>
                <w:color w:val="FF0000"/>
                <w:szCs w:val="20"/>
                <w:lang w:eastAsia="zh-CN"/>
              </w:rPr>
              <w:t>Note 1: A ‘configured TDW’ refers to a time domain window whose length can be configured to ‘L’ and whose start and end is determined as described above.</w:t>
            </w:r>
          </w:p>
          <w:p w14:paraId="3F424BAA" w14:textId="77777777" w:rsidR="00756ABF" w:rsidRPr="00AD1BDF" w:rsidRDefault="00756ABF" w:rsidP="00756ABF">
            <w:pPr>
              <w:shd w:val="clear" w:color="auto" w:fill="FFFFFF"/>
              <w:spacing w:before="120" w:line="252" w:lineRule="atLeast"/>
              <w:rPr>
                <w:rFonts w:eastAsia="宋体"/>
                <w:color w:val="000000"/>
                <w:szCs w:val="20"/>
                <w:lang w:eastAsia="zh-CN"/>
              </w:rPr>
            </w:pPr>
            <w:r w:rsidRPr="00AD1BDF">
              <w:rPr>
                <w:rFonts w:eastAsia="宋体"/>
                <w:color w:val="FF0000"/>
                <w:szCs w:val="20"/>
                <w:lang w:eastAsia="zh-CN"/>
              </w:rPr>
              <w:t>Note 2: An ‘actual TDW’ refers to a time domain window during whose entire duration the DM-RS bundling is actually applied. An ‘actual TDW’ duration is always less than or equal to the ‘configure TDW’ </w:t>
            </w:r>
            <w:r w:rsidRPr="00AD1BDF">
              <w:rPr>
                <w:rFonts w:eastAsia="宋体"/>
                <w:color w:val="0000FF"/>
                <w:szCs w:val="20"/>
                <w:lang w:eastAsia="zh-CN"/>
              </w:rPr>
              <w:t>duration</w:t>
            </w:r>
            <w:r w:rsidRPr="00AD1BDF">
              <w:rPr>
                <w:rFonts w:eastAsia="宋体"/>
                <w:color w:val="FF0000"/>
                <w:szCs w:val="20"/>
                <w:lang w:eastAsia="zh-CN"/>
              </w:rPr>
              <w:t>.</w:t>
            </w:r>
          </w:p>
          <w:p w14:paraId="55368C62" w14:textId="6D5D87BB" w:rsidR="00756ABF" w:rsidRDefault="00756ABF" w:rsidP="00756ABF">
            <w:pPr>
              <w:overflowPunct w:val="0"/>
              <w:autoSpaceDE w:val="0"/>
              <w:autoSpaceDN w:val="0"/>
              <w:adjustRightInd w:val="0"/>
              <w:spacing w:beforeLines="0" w:before="0" w:after="180"/>
              <w:contextualSpacing/>
              <w:jc w:val="left"/>
              <w:textAlignment w:val="baseline"/>
            </w:pPr>
            <w:r w:rsidRPr="00AD1BDF">
              <w:rPr>
                <w:rFonts w:eastAsia="宋体"/>
                <w:color w:val="FF0000"/>
                <w:szCs w:val="20"/>
                <w:lang w:eastAsia="zh-CN"/>
              </w:rPr>
              <w:t>Note 3: Whether the terms ‘configured TDW’ and ‘actual TDW’ are revised to other terms and if such terminology is used in specifications is to be further discussed.</w:t>
            </w:r>
          </w:p>
          <w:p w14:paraId="1EAC0ACD" w14:textId="1BCE0CB1" w:rsidR="00756ABF" w:rsidRPr="004A0DCF" w:rsidRDefault="00756ABF" w:rsidP="00756ABF">
            <w:pPr>
              <w:overflowPunct w:val="0"/>
              <w:autoSpaceDE w:val="0"/>
              <w:autoSpaceDN w:val="0"/>
              <w:adjustRightInd w:val="0"/>
              <w:spacing w:beforeLines="0" w:before="0" w:after="180"/>
              <w:contextualSpacing/>
              <w:jc w:val="left"/>
              <w:textAlignment w:val="baseline"/>
            </w:pPr>
          </w:p>
        </w:tc>
      </w:tr>
    </w:tbl>
    <w:p w14:paraId="19F709F5" w14:textId="316BB75B" w:rsidR="00706C4B" w:rsidRPr="00CB7E92" w:rsidRDefault="00706C4B" w:rsidP="00706C4B">
      <w:pPr>
        <w:spacing w:before="120"/>
        <w:rPr>
          <w:rFonts w:eastAsia="等线"/>
          <w:lang w:eastAsia="zh-CN"/>
        </w:rPr>
      </w:pPr>
      <w:r w:rsidRPr="00CB7E92">
        <w:rPr>
          <w:rFonts w:eastAsia="等线"/>
          <w:lang w:eastAsia="zh-CN"/>
        </w:rPr>
        <w:lastRenderedPageBreak/>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5" w:name="OLE_LINK3"/>
      <w:r w:rsidRPr="00CB7E92">
        <w:rPr>
          <w:rFonts w:eastAsia="等线"/>
          <w:lang w:eastAsia="zh-CN"/>
        </w:rPr>
        <w:t xml:space="preserve">discuss </w:t>
      </w:r>
      <w:r>
        <w:rPr>
          <w:rFonts w:eastAsia="等线"/>
          <w:lang w:eastAsia="zh-CN"/>
        </w:rPr>
        <w:t>the</w:t>
      </w:r>
      <w:r w:rsidR="00F46F9D">
        <w:rPr>
          <w:rFonts w:eastAsia="等线"/>
          <w:lang w:eastAsia="zh-CN"/>
        </w:rPr>
        <w:t xml:space="preserve"> </w:t>
      </w:r>
      <w:r w:rsidR="00786DB0">
        <w:rPr>
          <w:rFonts w:eastAsia="等线"/>
          <w:lang w:eastAsia="zh-CN"/>
        </w:rPr>
        <w:t>remaining issues on</w:t>
      </w:r>
      <w:r w:rsidR="009D2FC6">
        <w:rPr>
          <w:rFonts w:eastAsia="等线"/>
          <w:lang w:eastAsia="zh-CN"/>
        </w:rPr>
        <w:t xml:space="preserve"> </w:t>
      </w:r>
      <w:r w:rsidR="00427D1C">
        <w:rPr>
          <w:rFonts w:eastAsia="等线"/>
          <w:lang w:eastAsia="zh-CN"/>
        </w:rPr>
        <w:t xml:space="preserve">the mechanism of </w:t>
      </w:r>
      <w:r>
        <w:rPr>
          <w:rFonts w:eastAsia="等线"/>
          <w:lang w:eastAsia="zh-CN"/>
        </w:rPr>
        <w:t>enabl</w:t>
      </w:r>
      <w:r w:rsidR="009D2FC6">
        <w:rPr>
          <w:rFonts w:eastAsia="等线"/>
          <w:lang w:eastAsia="zh-CN"/>
        </w:rPr>
        <w:t>ing</w:t>
      </w:r>
      <w:r>
        <w:rPr>
          <w:rFonts w:eastAsia="等线"/>
          <w:lang w:eastAsia="zh-CN"/>
        </w:rPr>
        <w:t xml:space="preserve"> joint channel estimation.</w:t>
      </w:r>
      <w:bookmarkEnd w:id="5"/>
    </w:p>
    <w:p w14:paraId="7208D3A0" w14:textId="75B330F6" w:rsidR="00A6233B" w:rsidRDefault="002B21D9" w:rsidP="000C6A1D">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Consideration on use case</w:t>
      </w:r>
      <w:r w:rsidR="004C1D64" w:rsidRPr="004C1D64">
        <w:rPr>
          <w:rFonts w:ascii="Arial" w:eastAsia="宋体" w:hAnsi="Arial" w:cs="Times New Roman"/>
          <w:b w:val="0"/>
          <w:bCs w:val="0"/>
          <w:kern w:val="0"/>
          <w:sz w:val="36"/>
          <w:szCs w:val="20"/>
          <w:lang w:eastAsia="zh-CN"/>
        </w:rPr>
        <w:t xml:space="preserve"> for joint channel estimation</w:t>
      </w:r>
    </w:p>
    <w:p w14:paraId="110C8042" w14:textId="2D647E71" w:rsidR="00126C30" w:rsidRDefault="002F38B2" w:rsidP="002B21D9">
      <w:pPr>
        <w:pStyle w:val="a0"/>
        <w:spacing w:before="120"/>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 xml:space="preserve">ccording to the latest agreement </w:t>
      </w:r>
      <w:r w:rsidR="003809C4">
        <w:rPr>
          <w:rFonts w:ascii="Times New Roman" w:eastAsia="宋体" w:hAnsi="Times New Roman"/>
          <w:lang w:val="en-GB" w:eastAsia="zh-CN"/>
        </w:rPr>
        <w:t>from RAN</w:t>
      </w:r>
      <w:r w:rsidR="007D6189">
        <w:rPr>
          <w:rFonts w:ascii="Times New Roman" w:eastAsia="宋体" w:hAnsi="Times New Roman"/>
          <w:lang w:val="en-GB" w:eastAsia="zh-CN"/>
        </w:rPr>
        <w:t>4, 13-symbol for</w:t>
      </w:r>
      <w:r>
        <w:rPr>
          <w:rFonts w:ascii="Times New Roman" w:eastAsia="宋体" w:hAnsi="Times New Roman"/>
          <w:lang w:val="en-GB" w:eastAsia="zh-CN"/>
        </w:rPr>
        <w:t xml:space="preserve"> </w:t>
      </w:r>
      <w:r w:rsidR="007D6189">
        <w:rPr>
          <w:rFonts w:ascii="Times New Roman" w:eastAsia="宋体" w:hAnsi="Times New Roman"/>
          <w:lang w:val="en-GB" w:eastAsia="zh-CN"/>
        </w:rPr>
        <w:t>un-scheduled transmission gap is the maximum length for UE to maintain the power consistent and phase continuity</w:t>
      </w:r>
      <w:r w:rsidR="00631E20">
        <w:rPr>
          <w:rFonts w:ascii="Times New Roman" w:eastAsia="宋体" w:hAnsi="Times New Roman"/>
          <w:lang w:val="en-GB" w:eastAsia="zh-CN"/>
        </w:rPr>
        <w:t xml:space="preserve">, </w:t>
      </w:r>
      <w:r w:rsidR="006665D6">
        <w:rPr>
          <w:rFonts w:ascii="Times New Roman" w:eastAsia="宋体" w:hAnsi="Times New Roman"/>
          <w:lang w:val="en-GB" w:eastAsia="zh-CN"/>
        </w:rPr>
        <w:t xml:space="preserve">and RAN4 would not discuss the </w:t>
      </w:r>
      <w:r w:rsidR="00051316">
        <w:rPr>
          <w:rFonts w:ascii="Times New Roman" w:eastAsia="宋体" w:hAnsi="Times New Roman"/>
          <w:lang w:val="en-GB" w:eastAsia="zh-CN"/>
        </w:rPr>
        <w:t xml:space="preserve">case with </w:t>
      </w:r>
      <w:r w:rsidR="006665D6">
        <w:rPr>
          <w:rFonts w:ascii="Times New Roman" w:eastAsia="宋体" w:hAnsi="Times New Roman"/>
          <w:lang w:val="en-GB" w:eastAsia="zh-CN"/>
        </w:rPr>
        <w:t xml:space="preserve">14-symbol or 1ms transmission gap anymore. </w:t>
      </w:r>
      <w:r w:rsidR="004316E4">
        <w:rPr>
          <w:rFonts w:ascii="Times New Roman" w:eastAsia="宋体" w:hAnsi="Times New Roman"/>
          <w:lang w:val="en-GB" w:eastAsia="zh-CN"/>
        </w:rPr>
        <w:t xml:space="preserve">That means, </w:t>
      </w:r>
      <w:r w:rsidR="007C722A">
        <w:rPr>
          <w:rFonts w:ascii="Times New Roman" w:eastAsia="宋体" w:hAnsi="Times New Roman"/>
          <w:lang w:val="en-GB" w:eastAsia="zh-CN"/>
        </w:rPr>
        <w:t xml:space="preserve">transmission gap with </w:t>
      </w:r>
      <w:r w:rsidR="004316E4">
        <w:rPr>
          <w:rFonts w:ascii="Times New Roman" w:eastAsia="宋体" w:hAnsi="Times New Roman"/>
          <w:lang w:val="en-GB" w:eastAsia="zh-CN"/>
        </w:rPr>
        <w:t xml:space="preserve">more than 13 un-scheduled symbols or </w:t>
      </w:r>
      <w:r w:rsidR="007C722A">
        <w:rPr>
          <w:rFonts w:ascii="Times New Roman" w:eastAsia="宋体" w:hAnsi="Times New Roman"/>
          <w:lang w:val="en-GB" w:eastAsia="zh-CN"/>
        </w:rPr>
        <w:t xml:space="preserve">with </w:t>
      </w:r>
      <w:r w:rsidR="004316E4">
        <w:rPr>
          <w:rFonts w:ascii="Times New Roman" w:eastAsia="宋体" w:hAnsi="Times New Roman"/>
          <w:lang w:val="en-GB" w:eastAsia="zh-CN"/>
        </w:rPr>
        <w:t>other transmission in</w:t>
      </w:r>
      <w:r w:rsidR="007C722A">
        <w:rPr>
          <w:rFonts w:ascii="Times New Roman" w:eastAsia="宋体" w:hAnsi="Times New Roman"/>
          <w:lang w:val="en-GB" w:eastAsia="zh-CN"/>
        </w:rPr>
        <w:t xml:space="preserve"> the middle of two PUSCH transmission should not be considered as valuable use cases for joint channel estimation</w:t>
      </w:r>
      <w:r w:rsidR="00B05A5F">
        <w:rPr>
          <w:rFonts w:ascii="Times New Roman" w:eastAsia="宋体" w:hAnsi="Times New Roman"/>
          <w:lang w:val="en-GB" w:eastAsia="zh-CN"/>
        </w:rPr>
        <w:t xml:space="preserve">. </w:t>
      </w:r>
      <w:r w:rsidR="00440437">
        <w:rPr>
          <w:rFonts w:ascii="Times New Roman" w:eastAsia="宋体" w:hAnsi="Times New Roman"/>
          <w:lang w:val="en-GB" w:eastAsia="zh-CN"/>
        </w:rPr>
        <w:t>Obviously, use case 5 (</w:t>
      </w:r>
      <w:r w:rsidR="00876879">
        <w:rPr>
          <w:rFonts w:ascii="Times New Roman" w:hAnsi="Times New Roman"/>
          <w:sz w:val="21"/>
          <w:szCs w:val="21"/>
          <w:lang w:eastAsia="zh-CN"/>
        </w:rPr>
        <w:t>PUSCH transmissions across non-consecutive slots</w:t>
      </w:r>
      <w:r w:rsidR="00440437">
        <w:rPr>
          <w:rFonts w:ascii="Times New Roman" w:eastAsia="宋体" w:hAnsi="Times New Roman"/>
          <w:lang w:val="en-GB" w:eastAsia="zh-CN"/>
        </w:rPr>
        <w:t>)</w:t>
      </w:r>
      <w:r w:rsidR="00876879">
        <w:rPr>
          <w:rFonts w:ascii="Times New Roman" w:eastAsia="宋体" w:hAnsi="Times New Roman"/>
          <w:lang w:val="en-GB" w:eastAsia="zh-CN"/>
        </w:rPr>
        <w:t xml:space="preserve"> for joint channel estimation</w:t>
      </w:r>
      <w:r w:rsidR="00440437">
        <w:rPr>
          <w:rFonts w:ascii="Times New Roman" w:eastAsia="宋体" w:hAnsi="Times New Roman"/>
          <w:lang w:val="en-GB" w:eastAsia="zh-CN"/>
        </w:rPr>
        <w:t xml:space="preserve"> should not be considered anymore.</w:t>
      </w:r>
      <w:r w:rsidR="00DD2CFF" w:rsidRPr="00DD2CFF">
        <w:t xml:space="preserve"> </w:t>
      </w:r>
      <w:r w:rsidR="00DD2CFF" w:rsidRPr="00DD2CFF">
        <w:rPr>
          <w:b/>
          <w:i/>
        </w:rPr>
        <w:t></w:t>
      </w:r>
    </w:p>
    <w:p w14:paraId="72E9DAAE" w14:textId="72F16BE5" w:rsidR="006A18A2" w:rsidRDefault="006A18A2" w:rsidP="006A18A2">
      <w:pPr>
        <w:pStyle w:val="a0"/>
        <w:spacing w:before="120"/>
        <w:rPr>
          <w:rFonts w:ascii="Times New Roman" w:eastAsia="宋体" w:hAnsi="Times New Roman"/>
          <w:lang w:val="en-GB" w:eastAsia="zh-CN"/>
        </w:rPr>
      </w:pPr>
      <w:r>
        <w:rPr>
          <w:b/>
          <w:i/>
        </w:rPr>
        <w:t>Proposal</w:t>
      </w:r>
      <w:r w:rsidR="009210AA">
        <w:rPr>
          <w:b/>
          <w:i/>
        </w:rPr>
        <w:t xml:space="preserve"> 1</w:t>
      </w:r>
      <w:r w:rsidRPr="009A62D9">
        <w:rPr>
          <w:b/>
          <w:i/>
        </w:rPr>
        <w:t>:</w:t>
      </w:r>
      <w:r w:rsidR="00DD2CFF">
        <w:rPr>
          <w:b/>
          <w:i/>
        </w:rPr>
        <w:t xml:space="preserve"> </w:t>
      </w:r>
      <w:r w:rsidR="00DD2CFF" w:rsidRPr="00DD2CFF">
        <w:rPr>
          <w:b/>
          <w:i/>
        </w:rPr>
        <w:t>Joint channel estimation over PUSCH transmissions across non-consecutive slots is not supported in Rel-17.</w:t>
      </w:r>
    </w:p>
    <w:p w14:paraId="4E2734D5" w14:textId="5B767BAF" w:rsidR="003B0CB2" w:rsidRDefault="00713E3C" w:rsidP="002B21D9">
      <w:pPr>
        <w:pStyle w:val="a0"/>
        <w:spacing w:before="120"/>
        <w:rPr>
          <w:rFonts w:ascii="Times New Roman" w:eastAsia="宋体" w:hAnsi="Times New Roman"/>
          <w:lang w:val="en-GB" w:eastAsia="zh-CN"/>
        </w:rPr>
      </w:pPr>
      <w:r>
        <w:rPr>
          <w:rFonts w:ascii="Times New Roman" w:eastAsia="宋体" w:hAnsi="Times New Roman"/>
          <w:lang w:val="en-GB" w:eastAsia="zh-CN"/>
        </w:rPr>
        <w:t>I</w:t>
      </w:r>
      <w:r w:rsidR="00050716">
        <w:rPr>
          <w:rFonts w:ascii="Times New Roman" w:eastAsia="宋体" w:hAnsi="Times New Roman"/>
          <w:lang w:val="en-GB" w:eastAsia="zh-CN"/>
        </w:rPr>
        <w:t>f the gap between two PUSCH transmission</w:t>
      </w:r>
      <w:r w:rsidR="00A766DC">
        <w:rPr>
          <w:rFonts w:ascii="Times New Roman" w:eastAsia="宋体" w:hAnsi="Times New Roman" w:hint="eastAsia"/>
          <w:lang w:val="en-GB" w:eastAsia="zh-CN"/>
        </w:rPr>
        <w:t>s</w:t>
      </w:r>
      <w:r w:rsidR="00050716">
        <w:rPr>
          <w:rFonts w:ascii="Times New Roman" w:eastAsia="宋体" w:hAnsi="Times New Roman"/>
          <w:lang w:val="en-GB" w:eastAsia="zh-CN"/>
        </w:rPr>
        <w:t xml:space="preserve"> is less than 13 symbols</w:t>
      </w:r>
      <w:r>
        <w:rPr>
          <w:rFonts w:ascii="Times New Roman" w:eastAsia="宋体" w:hAnsi="Times New Roman"/>
          <w:lang w:val="en-GB" w:eastAsia="zh-CN"/>
        </w:rPr>
        <w:t>,</w:t>
      </w:r>
      <w:r w:rsidR="00050716">
        <w:rPr>
          <w:rFonts w:ascii="Times New Roman" w:eastAsia="宋体" w:hAnsi="Times New Roman" w:hint="eastAsia"/>
          <w:lang w:val="en-GB" w:eastAsia="zh-CN"/>
        </w:rPr>
        <w:t xml:space="preserve"> </w:t>
      </w:r>
      <w:r w:rsidR="005951E8">
        <w:rPr>
          <w:rFonts w:ascii="Times New Roman" w:eastAsia="宋体" w:hAnsi="Times New Roman"/>
          <w:lang w:val="en-GB" w:eastAsia="zh-CN"/>
        </w:rPr>
        <w:t>use case 4b (</w:t>
      </w:r>
      <w:r w:rsidR="005951E8" w:rsidRPr="00EC5897">
        <w:rPr>
          <w:rFonts w:ascii="Times New Roman" w:eastAsia="宋体" w:hAnsi="Times New Roman"/>
          <w:lang w:val="en-GB" w:eastAsia="zh-CN"/>
        </w:rPr>
        <w:t>non-back-to-back PUSCH transmissions across consecutive slots</w:t>
      </w:r>
      <w:r w:rsidR="005951E8">
        <w:rPr>
          <w:rFonts w:ascii="Times New Roman" w:eastAsia="宋体" w:hAnsi="Times New Roman"/>
          <w:lang w:val="en-GB" w:eastAsia="zh-CN"/>
        </w:rPr>
        <w:t xml:space="preserve"> with </w:t>
      </w:r>
      <w:r w:rsidR="005951E8" w:rsidRPr="007620D2">
        <w:rPr>
          <w:rFonts w:ascii="Times New Roman" w:eastAsia="宋体" w:hAnsi="Times New Roman"/>
          <w:lang w:val="en-GB" w:eastAsia="zh-CN"/>
        </w:rPr>
        <w:t>other uplink transmissions in the middle of two PUSCH transmissions</w:t>
      </w:r>
      <w:r w:rsidR="005951E8">
        <w:rPr>
          <w:rFonts w:ascii="Times New Roman" w:eastAsia="宋体" w:hAnsi="Times New Roman"/>
          <w:lang w:val="en-GB" w:eastAsia="zh-CN"/>
        </w:rPr>
        <w:t>)</w:t>
      </w:r>
      <w:r w:rsidR="00AF3D9D">
        <w:rPr>
          <w:rFonts w:ascii="Times New Roman" w:eastAsia="宋体" w:hAnsi="Times New Roman"/>
          <w:lang w:val="en-GB" w:eastAsia="zh-CN"/>
        </w:rPr>
        <w:t xml:space="preserve"> could be</w:t>
      </w:r>
      <w:r w:rsidR="005951E8">
        <w:rPr>
          <w:rFonts w:ascii="Times New Roman" w:eastAsia="宋体" w:hAnsi="Times New Roman"/>
          <w:lang w:val="en-GB" w:eastAsia="zh-CN"/>
        </w:rPr>
        <w:t xml:space="preserve"> a candidate case for joint channel estimation. However, in order to </w:t>
      </w:r>
      <w:r w:rsidR="007A55C3">
        <w:rPr>
          <w:rFonts w:ascii="Times New Roman" w:eastAsia="宋体" w:hAnsi="Times New Roman"/>
          <w:lang w:val="en-GB" w:eastAsia="zh-CN"/>
        </w:rPr>
        <w:t xml:space="preserve">support use case 4b for </w:t>
      </w:r>
      <w:r w:rsidR="005951E8">
        <w:rPr>
          <w:rFonts w:ascii="Times New Roman" w:eastAsia="宋体" w:hAnsi="Times New Roman"/>
          <w:lang w:val="en-GB" w:eastAsia="zh-CN"/>
        </w:rPr>
        <w:t xml:space="preserve">joint channel estimation, </w:t>
      </w:r>
      <w:r w:rsidR="00D16B51">
        <w:rPr>
          <w:rFonts w:ascii="Times New Roman" w:eastAsia="宋体" w:hAnsi="Times New Roman"/>
          <w:lang w:val="en-GB" w:eastAsia="zh-CN"/>
        </w:rPr>
        <w:t xml:space="preserve">the same settings need to be </w:t>
      </w:r>
      <w:r w:rsidR="00A1191C">
        <w:rPr>
          <w:rFonts w:ascii="Times New Roman" w:eastAsia="宋体" w:hAnsi="Times New Roman"/>
          <w:lang w:val="en-GB" w:eastAsia="zh-CN"/>
        </w:rPr>
        <w:t xml:space="preserve">aligned </w:t>
      </w:r>
      <w:r w:rsidR="00D16B51">
        <w:rPr>
          <w:rFonts w:ascii="Times New Roman" w:eastAsia="宋体" w:hAnsi="Times New Roman"/>
          <w:lang w:val="en-GB" w:eastAsia="zh-CN"/>
        </w:rPr>
        <w:t>between</w:t>
      </w:r>
      <w:r w:rsidR="00A1191C">
        <w:rPr>
          <w:rFonts w:ascii="Times New Roman" w:eastAsia="宋体" w:hAnsi="Times New Roman"/>
          <w:lang w:val="en-GB" w:eastAsia="zh-CN"/>
        </w:rPr>
        <w:t xml:space="preserve"> the adjacent PUSCH transmission</w:t>
      </w:r>
      <w:r w:rsidR="00D16B51">
        <w:rPr>
          <w:rFonts w:ascii="Times New Roman" w:eastAsia="宋体" w:hAnsi="Times New Roman"/>
          <w:lang w:val="en-GB" w:eastAsia="zh-CN"/>
        </w:rPr>
        <w:t>s</w:t>
      </w:r>
      <w:r w:rsidR="00A1191C">
        <w:rPr>
          <w:rFonts w:ascii="Times New Roman" w:eastAsia="宋体" w:hAnsi="Times New Roman"/>
          <w:lang w:val="en-GB" w:eastAsia="zh-CN"/>
        </w:rPr>
        <w:t xml:space="preserve"> and the </w:t>
      </w:r>
      <w:r w:rsidR="00D16B51">
        <w:rPr>
          <w:rFonts w:ascii="Times New Roman" w:eastAsia="宋体" w:hAnsi="Times New Roman"/>
          <w:lang w:val="en-GB" w:eastAsia="zh-CN"/>
        </w:rPr>
        <w:t>other</w:t>
      </w:r>
      <w:r w:rsidR="00A1191C">
        <w:rPr>
          <w:rFonts w:ascii="Times New Roman" w:eastAsia="宋体" w:hAnsi="Times New Roman"/>
          <w:lang w:val="en-GB" w:eastAsia="zh-CN"/>
        </w:rPr>
        <w:t xml:space="preserve"> </w:t>
      </w:r>
      <w:r w:rsidR="001D7974">
        <w:rPr>
          <w:rFonts w:ascii="Times New Roman" w:eastAsia="宋体" w:hAnsi="Times New Roman"/>
          <w:lang w:val="en-GB" w:eastAsia="zh-CN"/>
        </w:rPr>
        <w:t>PUSCH transmission</w:t>
      </w:r>
      <w:r w:rsidR="00590514">
        <w:rPr>
          <w:rFonts w:ascii="Times New Roman" w:eastAsia="宋体" w:hAnsi="Times New Roman"/>
          <w:lang w:val="en-GB" w:eastAsia="zh-CN"/>
        </w:rPr>
        <w:t>, which at least include</w:t>
      </w:r>
      <w:r w:rsidR="00425DF9">
        <w:rPr>
          <w:rFonts w:ascii="Times New Roman" w:eastAsia="宋体" w:hAnsi="Times New Roman"/>
          <w:lang w:val="en-GB" w:eastAsia="zh-CN"/>
        </w:rPr>
        <w:t xml:space="preserve"> </w:t>
      </w:r>
      <w:r w:rsidR="00A57867">
        <w:rPr>
          <w:rFonts w:ascii="Times New Roman" w:eastAsia="宋体" w:hAnsi="Times New Roman"/>
          <w:lang w:val="en-GB" w:eastAsia="zh-CN"/>
        </w:rPr>
        <w:t xml:space="preserve">the </w:t>
      </w:r>
      <w:r w:rsidR="00A45FE1">
        <w:rPr>
          <w:rFonts w:ascii="Times New Roman" w:eastAsia="Malgun Gothic" w:hAnsi="Times New Roman"/>
          <w:bCs/>
          <w:lang w:val="en-GB" w:eastAsia="ko-KR"/>
        </w:rPr>
        <w:t>same MCS</w:t>
      </w:r>
      <w:r w:rsidR="00A57867">
        <w:rPr>
          <w:rFonts w:ascii="Times New Roman" w:eastAsia="Malgun Gothic" w:hAnsi="Times New Roman"/>
          <w:bCs/>
          <w:lang w:val="en-GB" w:eastAsia="ko-KR"/>
        </w:rPr>
        <w:t>/</w:t>
      </w:r>
      <w:r w:rsidR="00A45FE1">
        <w:rPr>
          <w:rFonts w:ascii="Times New Roman" w:eastAsia="Malgun Gothic" w:hAnsi="Times New Roman"/>
          <w:bCs/>
          <w:lang w:val="en-GB" w:eastAsia="ko-KR"/>
        </w:rPr>
        <w:t>RB allocation</w:t>
      </w:r>
      <w:r w:rsidR="00A57867">
        <w:rPr>
          <w:rFonts w:ascii="Times New Roman" w:eastAsia="Malgun Gothic" w:hAnsi="Times New Roman"/>
          <w:bCs/>
          <w:lang w:val="en-GB" w:eastAsia="ko-KR"/>
        </w:rPr>
        <w:t>/precoding/</w:t>
      </w:r>
      <w:r w:rsidR="00A45FE1">
        <w:rPr>
          <w:rFonts w:ascii="Times New Roman" w:eastAsia="Malgun Gothic" w:hAnsi="Times New Roman"/>
          <w:bCs/>
          <w:lang w:val="en-GB" w:eastAsia="ko-KR"/>
        </w:rPr>
        <w:t>UL transmission power</w:t>
      </w:r>
      <w:r w:rsidR="00767552">
        <w:rPr>
          <w:rFonts w:ascii="Times New Roman" w:eastAsia="宋体" w:hAnsi="Times New Roman"/>
          <w:lang w:val="en-GB" w:eastAsia="zh-CN"/>
        </w:rPr>
        <w:t xml:space="preserve">. </w:t>
      </w:r>
      <w:r w:rsidR="00BD148A">
        <w:rPr>
          <w:rFonts w:ascii="Times New Roman" w:eastAsia="宋体" w:hAnsi="Times New Roman"/>
          <w:lang w:val="en-GB" w:eastAsia="zh-CN"/>
        </w:rPr>
        <w:t xml:space="preserve">And </w:t>
      </w:r>
      <w:r w:rsidR="00031BAD">
        <w:rPr>
          <w:rFonts w:ascii="Times New Roman" w:eastAsia="宋体" w:hAnsi="Times New Roman"/>
          <w:lang w:val="en-GB" w:eastAsia="zh-CN"/>
        </w:rPr>
        <w:t xml:space="preserve">some </w:t>
      </w:r>
      <w:r w:rsidR="00BD148A">
        <w:rPr>
          <w:rFonts w:ascii="Times New Roman" w:eastAsia="宋体" w:hAnsi="Times New Roman"/>
          <w:lang w:val="en-GB" w:eastAsia="zh-CN"/>
        </w:rPr>
        <w:t xml:space="preserve">other </w:t>
      </w:r>
      <w:r w:rsidR="008379F4">
        <w:rPr>
          <w:rFonts w:ascii="Times New Roman" w:eastAsia="宋体" w:hAnsi="Times New Roman"/>
          <w:lang w:val="en-GB" w:eastAsia="zh-CN"/>
        </w:rPr>
        <w:t xml:space="preserve">spec </w:t>
      </w:r>
      <w:r w:rsidR="00BD148A">
        <w:rPr>
          <w:rFonts w:ascii="Times New Roman" w:eastAsia="宋体" w:hAnsi="Times New Roman"/>
          <w:lang w:val="en-GB" w:eastAsia="zh-CN"/>
        </w:rPr>
        <w:t>procedure</w:t>
      </w:r>
      <w:r w:rsidR="008379F4">
        <w:rPr>
          <w:rFonts w:ascii="Times New Roman" w:eastAsia="宋体" w:hAnsi="Times New Roman"/>
          <w:lang w:val="en-GB" w:eastAsia="zh-CN"/>
        </w:rPr>
        <w:t>s</w:t>
      </w:r>
      <w:r w:rsidR="00BD148A">
        <w:rPr>
          <w:rFonts w:ascii="Times New Roman" w:eastAsia="宋体" w:hAnsi="Times New Roman"/>
          <w:lang w:val="en-GB" w:eastAsia="zh-CN"/>
        </w:rPr>
        <w:t xml:space="preserve"> could be also impacted, </w:t>
      </w:r>
      <w:r w:rsidR="00611CCD">
        <w:rPr>
          <w:rFonts w:ascii="Times New Roman" w:eastAsia="宋体" w:hAnsi="Times New Roman"/>
          <w:lang w:val="en-GB" w:eastAsia="zh-CN"/>
        </w:rPr>
        <w:t>e.g.</w:t>
      </w:r>
      <w:r w:rsidR="00EE4C9D">
        <w:rPr>
          <w:rFonts w:ascii="Times New Roman" w:eastAsia="宋体" w:hAnsi="Times New Roman"/>
          <w:lang w:val="en-GB" w:eastAsia="zh-CN"/>
        </w:rPr>
        <w:t xml:space="preserve">, </w:t>
      </w:r>
      <w:r w:rsidR="00BD148A">
        <w:rPr>
          <w:rFonts w:ascii="Times New Roman" w:eastAsia="宋体" w:hAnsi="Times New Roman"/>
          <w:lang w:val="en-GB" w:eastAsia="zh-CN"/>
        </w:rPr>
        <w:t xml:space="preserve">open loop power control. </w:t>
      </w:r>
      <w:r w:rsidR="00331881">
        <w:rPr>
          <w:rFonts w:ascii="Times New Roman" w:eastAsia="宋体" w:hAnsi="Times New Roman"/>
          <w:lang w:val="en-GB" w:eastAsia="zh-CN"/>
        </w:rPr>
        <w:t xml:space="preserve">These </w:t>
      </w:r>
      <w:r w:rsidR="00331881">
        <w:rPr>
          <w:rFonts w:ascii="Times New Roman" w:eastAsia="Malgun Gothic" w:hAnsi="Times New Roman"/>
          <w:bCs/>
          <w:lang w:val="en-GB" w:eastAsia="ko-KR"/>
        </w:rPr>
        <w:t xml:space="preserve">prerequisites for use case 4b </w:t>
      </w:r>
      <w:r w:rsidR="00C41CF3">
        <w:rPr>
          <w:rFonts w:ascii="Times New Roman" w:eastAsia="Malgun Gothic" w:hAnsi="Times New Roman"/>
          <w:bCs/>
          <w:lang w:val="en-GB" w:eastAsia="ko-KR"/>
        </w:rPr>
        <w:t xml:space="preserve">would </w:t>
      </w:r>
      <w:r w:rsidR="00C41CF3">
        <w:rPr>
          <w:rFonts w:ascii="Times New Roman" w:hAnsi="Times New Roman"/>
          <w:bCs/>
          <w:lang w:val="en-GB"/>
        </w:rPr>
        <w:t xml:space="preserve">result in significant </w:t>
      </w:r>
      <w:r w:rsidR="00C41CF3">
        <w:rPr>
          <w:rFonts w:ascii="Times New Roman" w:hAnsi="Times New Roman"/>
          <w:bCs/>
          <w:lang w:val="en-GB"/>
        </w:rPr>
        <w:lastRenderedPageBreak/>
        <w:t xml:space="preserve">additional specification impact and scheduling restrictions for </w:t>
      </w:r>
      <w:proofErr w:type="spellStart"/>
      <w:r w:rsidR="00C41CF3">
        <w:rPr>
          <w:rFonts w:ascii="Times New Roman" w:hAnsi="Times New Roman"/>
          <w:bCs/>
          <w:lang w:val="en-GB"/>
        </w:rPr>
        <w:t>gNB</w:t>
      </w:r>
      <w:proofErr w:type="spellEnd"/>
      <w:r w:rsidR="00140FE5">
        <w:rPr>
          <w:rFonts w:ascii="Times New Roman" w:hAnsi="Times New Roman"/>
          <w:bCs/>
          <w:lang w:val="en-GB"/>
        </w:rPr>
        <w:t xml:space="preserve">, especially </w:t>
      </w:r>
      <w:r w:rsidR="00A259A2">
        <w:rPr>
          <w:rFonts w:ascii="Times New Roman" w:hAnsi="Times New Roman"/>
          <w:bCs/>
          <w:lang w:val="en-GB"/>
        </w:rPr>
        <w:t xml:space="preserve">for </w:t>
      </w:r>
      <w:r w:rsidR="00140FE5">
        <w:rPr>
          <w:rFonts w:ascii="Times New Roman" w:hAnsi="Times New Roman"/>
          <w:bCs/>
          <w:lang w:val="en-GB"/>
        </w:rPr>
        <w:t>different uplink transmission</w:t>
      </w:r>
      <w:r w:rsidR="00DD752A">
        <w:rPr>
          <w:rFonts w:ascii="Times New Roman" w:hAnsi="Times New Roman"/>
          <w:bCs/>
          <w:lang w:val="en-GB"/>
        </w:rPr>
        <w:t>s (for example, PUSCH vs PUCCH)</w:t>
      </w:r>
      <w:r w:rsidR="00A45B89">
        <w:rPr>
          <w:rFonts w:ascii="Times New Roman" w:hAnsi="Times New Roman"/>
          <w:bCs/>
          <w:lang w:val="en-GB"/>
        </w:rPr>
        <w:t>.</w:t>
      </w:r>
      <w:r w:rsidR="004868AD">
        <w:rPr>
          <w:rFonts w:ascii="Times New Roman" w:hAnsi="Times New Roman"/>
          <w:bCs/>
          <w:lang w:val="en-GB"/>
        </w:rPr>
        <w:t xml:space="preserve"> Thus, use case 4b for joint channel estimation should not be supported in Rel-17. </w:t>
      </w:r>
      <w:r w:rsidR="00A45B89">
        <w:rPr>
          <w:rFonts w:ascii="Times New Roman" w:hAnsi="Times New Roman"/>
          <w:bCs/>
          <w:lang w:val="en-GB"/>
        </w:rPr>
        <w:t xml:space="preserve"> </w:t>
      </w:r>
    </w:p>
    <w:p w14:paraId="7E72B5C1" w14:textId="472B8289" w:rsidR="00FA6E1E" w:rsidRDefault="00EE3239" w:rsidP="00AD1BDF">
      <w:pPr>
        <w:pStyle w:val="a0"/>
        <w:spacing w:before="120"/>
        <w:rPr>
          <w:b/>
          <w:i/>
        </w:rPr>
      </w:pPr>
      <w:r>
        <w:rPr>
          <w:b/>
          <w:i/>
        </w:rPr>
        <w:t>Proposal</w:t>
      </w:r>
      <w:r w:rsidR="009210AA">
        <w:rPr>
          <w:b/>
          <w:i/>
        </w:rPr>
        <w:t xml:space="preserve"> 2</w:t>
      </w:r>
      <w:r w:rsidRPr="009A62D9">
        <w:rPr>
          <w:b/>
          <w:i/>
        </w:rPr>
        <w:t>:</w:t>
      </w:r>
      <w:r>
        <w:rPr>
          <w:b/>
          <w:i/>
        </w:rPr>
        <w:t xml:space="preserve"> </w:t>
      </w:r>
      <w:r w:rsidRPr="006E3374">
        <w:rPr>
          <w:b/>
          <w:i/>
        </w:rPr>
        <w:t>Joint channel estimation</w:t>
      </w:r>
      <w:r w:rsidRPr="00DD2CFF">
        <w:rPr>
          <w:b/>
          <w:i/>
        </w:rPr>
        <w:t xml:space="preserve"> over </w:t>
      </w:r>
      <w:r w:rsidRPr="00EE3239">
        <w:rPr>
          <w:b/>
          <w:i/>
        </w:rPr>
        <w:t>non-back-to-back PUSCH transmissions</w:t>
      </w:r>
      <w:r w:rsidRPr="00DD2CFF">
        <w:rPr>
          <w:b/>
          <w:i/>
        </w:rPr>
        <w:t xml:space="preserve"> across consecutive slots</w:t>
      </w:r>
      <w:r>
        <w:rPr>
          <w:b/>
          <w:i/>
        </w:rPr>
        <w:t xml:space="preserve"> with </w:t>
      </w:r>
      <w:r w:rsidRPr="00EE3239">
        <w:rPr>
          <w:b/>
          <w:i/>
        </w:rPr>
        <w:t>other uplink transmissions in the middle of two PUSCH transmissions</w:t>
      </w:r>
      <w:r w:rsidRPr="00DD2CFF">
        <w:rPr>
          <w:b/>
          <w:i/>
        </w:rPr>
        <w:t xml:space="preserve"> is not supported in Rel-17.</w:t>
      </w:r>
      <w:r w:rsidR="00075056">
        <w:rPr>
          <w:b/>
          <w:i/>
        </w:rPr>
        <w:t xml:space="preserve"> </w:t>
      </w:r>
    </w:p>
    <w:p w14:paraId="6B3BADE4" w14:textId="77777777" w:rsidR="00941866" w:rsidRPr="00AD1BDF" w:rsidRDefault="00941866" w:rsidP="00AD1BDF">
      <w:pPr>
        <w:pStyle w:val="a0"/>
        <w:spacing w:before="120"/>
        <w:rPr>
          <w:rFonts w:ascii="Times New Roman" w:eastAsia="宋体" w:hAnsi="Times New Roman"/>
          <w:lang w:val="en-GB" w:eastAsia="zh-CN"/>
        </w:rPr>
      </w:pPr>
    </w:p>
    <w:p w14:paraId="49DDE9B0" w14:textId="53D2EC84" w:rsidR="008862C7" w:rsidRDefault="00676D3F" w:rsidP="008862C7">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on details of t</w:t>
      </w:r>
      <w:r w:rsidR="008862C7" w:rsidRPr="004C1D64">
        <w:rPr>
          <w:rFonts w:ascii="Arial" w:eastAsia="宋体" w:hAnsi="Arial" w:cs="Times New Roman"/>
          <w:b w:val="0"/>
          <w:bCs w:val="0"/>
          <w:kern w:val="0"/>
          <w:sz w:val="36"/>
          <w:szCs w:val="20"/>
          <w:lang w:eastAsia="zh-CN"/>
        </w:rPr>
        <w:t>ime</w:t>
      </w:r>
      <w:r>
        <w:rPr>
          <w:rFonts w:ascii="Arial" w:eastAsia="宋体" w:hAnsi="Arial" w:cs="Times New Roman"/>
          <w:b w:val="0"/>
          <w:bCs w:val="0"/>
          <w:kern w:val="0"/>
          <w:sz w:val="36"/>
          <w:szCs w:val="20"/>
          <w:lang w:eastAsia="zh-CN"/>
        </w:rPr>
        <w:t xml:space="preserve"> </w:t>
      </w:r>
      <w:r w:rsidR="008862C7" w:rsidRPr="004C1D64">
        <w:rPr>
          <w:rFonts w:ascii="Arial" w:eastAsia="宋体" w:hAnsi="Arial" w:cs="Times New Roman"/>
          <w:b w:val="0"/>
          <w:bCs w:val="0"/>
          <w:kern w:val="0"/>
          <w:sz w:val="36"/>
          <w:szCs w:val="20"/>
          <w:lang w:eastAsia="zh-CN"/>
        </w:rPr>
        <w:t>domain window</w:t>
      </w:r>
    </w:p>
    <w:p w14:paraId="5DC8783E" w14:textId="002296D3" w:rsidR="009A4A6C" w:rsidRDefault="009A4A6C" w:rsidP="009A4A6C">
      <w:pPr>
        <w:pStyle w:val="a0"/>
        <w:spacing w:before="120"/>
        <w:rPr>
          <w:rFonts w:eastAsia="宋体"/>
          <w:lang w:eastAsia="zh-CN"/>
        </w:rPr>
      </w:pPr>
      <w:r>
        <w:rPr>
          <w:rFonts w:eastAsia="宋体" w:hint="eastAsia"/>
          <w:lang w:eastAsia="zh-CN"/>
        </w:rPr>
        <w:t>In</w:t>
      </w:r>
      <w:r>
        <w:rPr>
          <w:rFonts w:eastAsia="宋体"/>
          <w:lang w:eastAsia="zh-CN"/>
        </w:rPr>
        <w:t xml:space="preserve"> last e-meeting, there is a consensus on the working assumption of TDW as listed above, here we would further discuss some FFS</w:t>
      </w:r>
      <w:r w:rsidR="00A63D91">
        <w:rPr>
          <w:rFonts w:eastAsia="宋体"/>
          <w:lang w:eastAsia="zh-CN"/>
        </w:rPr>
        <w:t xml:space="preserve"> </w:t>
      </w:r>
      <w:r w:rsidR="003C2B16">
        <w:rPr>
          <w:rFonts w:eastAsia="宋体"/>
          <w:lang w:eastAsia="zh-CN"/>
        </w:rPr>
        <w:t>on</w:t>
      </w:r>
      <w:r w:rsidR="00B43B1D">
        <w:rPr>
          <w:rFonts w:eastAsia="宋体"/>
          <w:lang w:eastAsia="zh-CN"/>
        </w:rPr>
        <w:t xml:space="preserve"> </w:t>
      </w:r>
      <w:r w:rsidR="003C2B16">
        <w:rPr>
          <w:rFonts w:eastAsia="宋体"/>
          <w:lang w:eastAsia="zh-CN"/>
        </w:rPr>
        <w:t>TDW</w:t>
      </w:r>
      <w:r w:rsidR="00B43B1D">
        <w:rPr>
          <w:rFonts w:eastAsia="宋体"/>
          <w:lang w:eastAsia="zh-CN"/>
        </w:rPr>
        <w:t xml:space="preserve"> </w:t>
      </w:r>
      <w:r w:rsidR="00B43B1D">
        <w:rPr>
          <w:rFonts w:eastAsia="宋体" w:hint="eastAsia"/>
          <w:lang w:eastAsia="zh-CN"/>
        </w:rPr>
        <w:t>determination</w:t>
      </w:r>
      <w:r w:rsidR="00A63D91">
        <w:rPr>
          <w:rFonts w:eastAsia="宋体"/>
          <w:lang w:eastAsia="zh-CN"/>
        </w:rPr>
        <w:t xml:space="preserve">. </w:t>
      </w:r>
    </w:p>
    <w:p w14:paraId="35541CAA" w14:textId="6330CE9A" w:rsidR="00645F77" w:rsidRPr="00E52962" w:rsidRDefault="00A84D48" w:rsidP="00645F77">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Discussion on the configured window length L</w:t>
      </w:r>
      <w:r w:rsidR="00645F77">
        <w:rPr>
          <w:rFonts w:ascii="Arial" w:eastAsia="宋体" w:hAnsi="Arial"/>
          <w:bCs/>
          <w:sz w:val="32"/>
          <w:szCs w:val="20"/>
          <w:lang w:val="en-GB" w:eastAsia="zh-CN"/>
        </w:rPr>
        <w:t xml:space="preserve"> </w:t>
      </w:r>
    </w:p>
    <w:p w14:paraId="4BB3F2F3" w14:textId="64C3A8ED" w:rsidR="00A26D0E" w:rsidRDefault="00AA4948" w:rsidP="00DD7467">
      <w:pPr>
        <w:pStyle w:val="a0"/>
        <w:spacing w:before="120"/>
        <w:rPr>
          <w:rFonts w:eastAsia="宋体"/>
          <w:lang w:val="en-GB" w:eastAsia="zh-CN"/>
        </w:rPr>
      </w:pPr>
      <w:r>
        <w:rPr>
          <w:rFonts w:eastAsia="宋体"/>
          <w:lang w:val="en-GB" w:eastAsia="zh-CN"/>
        </w:rPr>
        <w:t xml:space="preserve">Whether the configured window length </w:t>
      </w:r>
      <w:bookmarkStart w:id="6" w:name="OLE_LINK1"/>
      <w:bookmarkStart w:id="7" w:name="OLE_LINK6"/>
      <w:r>
        <w:rPr>
          <w:rFonts w:eastAsia="宋体"/>
          <w:lang w:val="en-GB" w:eastAsia="zh-CN"/>
        </w:rPr>
        <w:t>L can be l</w:t>
      </w:r>
      <w:r w:rsidR="007937AE">
        <w:rPr>
          <w:rFonts w:eastAsia="宋体"/>
          <w:lang w:val="en-GB" w:eastAsia="zh-CN"/>
        </w:rPr>
        <w:t>on</w:t>
      </w:r>
      <w:r>
        <w:rPr>
          <w:rFonts w:eastAsia="宋体"/>
          <w:lang w:val="en-GB" w:eastAsia="zh-CN"/>
        </w:rPr>
        <w:t>ger than the maximum duration</w:t>
      </w:r>
      <w:bookmarkEnd w:id="6"/>
      <w:bookmarkEnd w:id="7"/>
      <w:r>
        <w:rPr>
          <w:rFonts w:eastAsia="宋体"/>
          <w:lang w:val="en-GB" w:eastAsia="zh-CN"/>
        </w:rPr>
        <w:t xml:space="preserve"> has been discussed </w:t>
      </w:r>
      <w:r w:rsidRPr="00AA4948">
        <w:rPr>
          <w:rFonts w:eastAsia="宋体"/>
          <w:lang w:val="en-GB" w:eastAsia="zh-CN"/>
        </w:rPr>
        <w:t>extensively</w:t>
      </w:r>
      <w:r>
        <w:rPr>
          <w:rFonts w:eastAsia="宋体"/>
          <w:lang w:val="en-GB" w:eastAsia="zh-CN"/>
        </w:rPr>
        <w:t xml:space="preserve">. </w:t>
      </w:r>
      <w:r w:rsidR="00E53BBF">
        <w:rPr>
          <w:rFonts w:eastAsia="宋体"/>
          <w:lang w:val="en-GB" w:eastAsia="zh-CN"/>
        </w:rPr>
        <w:t xml:space="preserve">When L </w:t>
      </w:r>
      <w:r w:rsidR="007937AE">
        <w:rPr>
          <w:rFonts w:eastAsia="宋体"/>
          <w:lang w:val="en-GB" w:eastAsia="zh-CN"/>
        </w:rPr>
        <w:t>is much longer than</w:t>
      </w:r>
      <w:r w:rsidR="00E53BBF">
        <w:rPr>
          <w:rFonts w:eastAsia="宋体"/>
          <w:lang w:val="en-GB" w:eastAsia="zh-CN"/>
        </w:rPr>
        <w:t xml:space="preserve"> the maximum duration</w:t>
      </w:r>
      <w:r w:rsidR="008718F7">
        <w:rPr>
          <w:rFonts w:eastAsia="宋体"/>
          <w:lang w:val="en-GB" w:eastAsia="zh-CN"/>
        </w:rPr>
        <w:t>,</w:t>
      </w:r>
      <w:r w:rsidR="00BF65F4">
        <w:rPr>
          <w:rFonts w:eastAsia="宋体"/>
          <w:lang w:val="en-GB" w:eastAsia="zh-CN"/>
        </w:rPr>
        <w:t xml:space="preserve"> </w:t>
      </w:r>
      <w:r w:rsidR="00B71759">
        <w:rPr>
          <w:rFonts w:eastAsia="宋体"/>
          <w:lang w:val="en-GB" w:eastAsia="zh-CN"/>
        </w:rPr>
        <w:t xml:space="preserve">misalignment </w:t>
      </w:r>
      <w:r w:rsidR="008718F7">
        <w:rPr>
          <w:rFonts w:eastAsia="宋体"/>
          <w:lang w:val="en-GB" w:eastAsia="zh-CN"/>
        </w:rPr>
        <w:t xml:space="preserve">on actual TDW </w:t>
      </w:r>
      <w:r w:rsidR="00B71759">
        <w:rPr>
          <w:rFonts w:eastAsia="宋体"/>
          <w:lang w:val="en-GB" w:eastAsia="zh-CN"/>
        </w:rPr>
        <w:t xml:space="preserve">between </w:t>
      </w:r>
      <w:proofErr w:type="spellStart"/>
      <w:r w:rsidR="00B71759">
        <w:rPr>
          <w:rFonts w:eastAsia="宋体"/>
          <w:lang w:val="en-GB" w:eastAsia="zh-CN"/>
        </w:rPr>
        <w:t>gNB</w:t>
      </w:r>
      <w:proofErr w:type="spellEnd"/>
      <w:r w:rsidR="00B71759">
        <w:rPr>
          <w:rFonts w:eastAsia="宋体"/>
          <w:lang w:val="en-GB" w:eastAsia="zh-CN"/>
        </w:rPr>
        <w:t xml:space="preserve"> and UE </w:t>
      </w:r>
      <w:r w:rsidR="008718F7">
        <w:rPr>
          <w:rFonts w:eastAsia="宋体"/>
          <w:lang w:val="en-GB" w:eastAsia="zh-CN"/>
        </w:rPr>
        <w:t xml:space="preserve">could happen if </w:t>
      </w:r>
      <w:r w:rsidR="00B71759">
        <w:rPr>
          <w:rFonts w:eastAsia="宋体"/>
          <w:lang w:val="en-GB" w:eastAsia="zh-CN"/>
        </w:rPr>
        <w:t xml:space="preserve">events </w:t>
      </w:r>
      <w:r w:rsidR="00582406">
        <w:rPr>
          <w:rFonts w:eastAsia="宋体"/>
          <w:lang w:val="en-GB" w:eastAsia="zh-CN"/>
        </w:rPr>
        <w:t xml:space="preserve">are </w:t>
      </w:r>
      <w:r w:rsidR="00B71759">
        <w:rPr>
          <w:rFonts w:eastAsia="宋体"/>
          <w:lang w:val="en-GB" w:eastAsia="zh-CN"/>
        </w:rPr>
        <w:t xml:space="preserve">triggered by dynamic </w:t>
      </w:r>
      <w:r w:rsidR="00275B26">
        <w:rPr>
          <w:rFonts w:eastAsia="宋体"/>
          <w:lang w:val="en-GB" w:eastAsia="zh-CN"/>
        </w:rPr>
        <w:t>signalling</w:t>
      </w:r>
      <w:r w:rsidR="008718F7">
        <w:rPr>
          <w:rFonts w:eastAsia="宋体"/>
          <w:lang w:val="en-GB" w:eastAsia="zh-CN"/>
        </w:rPr>
        <w:t xml:space="preserve"> and the dynamic signalling </w:t>
      </w:r>
      <w:r w:rsidR="008718F7">
        <w:rPr>
          <w:rFonts w:eastAsia="宋体" w:hint="eastAsia"/>
          <w:lang w:val="en-GB" w:eastAsia="zh-CN"/>
        </w:rPr>
        <w:t>is</w:t>
      </w:r>
      <w:r w:rsidR="008718F7">
        <w:rPr>
          <w:rFonts w:eastAsia="宋体"/>
          <w:lang w:val="en-GB" w:eastAsia="zh-CN"/>
        </w:rPr>
        <w:t xml:space="preserve"> miss detected</w:t>
      </w:r>
      <w:r w:rsidR="00E53BBF">
        <w:rPr>
          <w:rFonts w:eastAsia="宋体"/>
          <w:lang w:val="en-GB" w:eastAsia="zh-CN"/>
        </w:rPr>
        <w:t xml:space="preserve">, </w:t>
      </w:r>
      <w:r w:rsidR="00D75951">
        <w:rPr>
          <w:rFonts w:eastAsia="宋体"/>
          <w:lang w:val="en-GB" w:eastAsia="zh-CN"/>
        </w:rPr>
        <w:t>e</w:t>
      </w:r>
      <w:r w:rsidR="00C04396">
        <w:rPr>
          <w:rFonts w:eastAsia="宋体"/>
          <w:lang w:val="en-GB" w:eastAsia="zh-CN"/>
        </w:rPr>
        <w:t xml:space="preserve">rror propagation </w:t>
      </w:r>
      <w:r w:rsidR="00242C38">
        <w:rPr>
          <w:rFonts w:eastAsia="宋体"/>
          <w:lang w:val="en-GB" w:eastAsia="zh-CN"/>
        </w:rPr>
        <w:t>could be</w:t>
      </w:r>
      <w:r w:rsidR="00C04396">
        <w:rPr>
          <w:rFonts w:eastAsia="宋体"/>
          <w:lang w:val="en-GB" w:eastAsia="zh-CN"/>
        </w:rPr>
        <w:t xml:space="preserve"> raised</w:t>
      </w:r>
      <w:r w:rsidR="00AC7AB9">
        <w:rPr>
          <w:rFonts w:eastAsia="宋体"/>
          <w:lang w:val="en-GB" w:eastAsia="zh-CN"/>
        </w:rPr>
        <w:t xml:space="preserve">, as </w:t>
      </w:r>
      <w:r w:rsidR="00E82886">
        <w:rPr>
          <w:rFonts w:eastAsia="宋体"/>
          <w:lang w:val="en-GB" w:eastAsia="zh-CN"/>
        </w:rPr>
        <w:t>depicted in Figure 1</w:t>
      </w:r>
      <w:r w:rsidR="00441C03">
        <w:rPr>
          <w:rFonts w:eastAsia="宋体"/>
          <w:lang w:val="en-GB" w:eastAsia="zh-CN"/>
        </w:rPr>
        <w:t xml:space="preserve">. </w:t>
      </w:r>
    </w:p>
    <w:p w14:paraId="5E822E5D" w14:textId="3DC05E61" w:rsidR="003106B0" w:rsidRDefault="00582406" w:rsidP="003106B0">
      <w:pPr>
        <w:pStyle w:val="a0"/>
        <w:spacing w:before="120"/>
        <w:jc w:val="center"/>
        <w:rPr>
          <w:rFonts w:eastAsia="宋体"/>
          <w:lang w:val="en-GB" w:eastAsia="zh-CN"/>
        </w:rPr>
      </w:pPr>
      <w:r>
        <w:pict w14:anchorId="14B9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16.2pt">
            <v:imagedata r:id="rId8" o:title=""/>
          </v:shape>
        </w:pict>
      </w:r>
    </w:p>
    <w:p w14:paraId="0B536599" w14:textId="2675EC8A" w:rsidR="00A26D0E" w:rsidRPr="00F174EE" w:rsidRDefault="00F174EE" w:rsidP="00F174EE">
      <w:pPr>
        <w:pStyle w:val="a0"/>
        <w:spacing w:before="120"/>
        <w:jc w:val="center"/>
        <w:rPr>
          <w:rFonts w:eastAsia="宋体"/>
          <w:b/>
          <w:bCs/>
          <w:lang w:val="en-GB" w:eastAsia="zh-CN"/>
        </w:rPr>
      </w:pPr>
      <w:r w:rsidRPr="00F174EE">
        <w:rPr>
          <w:rFonts w:eastAsia="宋体" w:hint="eastAsia"/>
          <w:b/>
          <w:bCs/>
          <w:lang w:val="en-GB" w:eastAsia="zh-CN"/>
        </w:rPr>
        <w:t>F</w:t>
      </w:r>
      <w:r w:rsidRPr="00F174EE">
        <w:rPr>
          <w:rFonts w:eastAsia="宋体"/>
          <w:b/>
          <w:bCs/>
          <w:lang w:val="en-GB" w:eastAsia="zh-CN"/>
        </w:rPr>
        <w:t>igure 1. Example of error propagation</w:t>
      </w:r>
    </w:p>
    <w:p w14:paraId="3504F9AB" w14:textId="0AF13197" w:rsidR="00C76979" w:rsidRDefault="00CB0F3D" w:rsidP="00DD7467">
      <w:pPr>
        <w:pStyle w:val="a0"/>
        <w:spacing w:before="120"/>
        <w:rPr>
          <w:rFonts w:eastAsia="宋体"/>
          <w:lang w:val="en-GB" w:eastAsia="zh-CN"/>
        </w:rPr>
      </w:pPr>
      <w:r>
        <w:rPr>
          <w:rFonts w:eastAsia="宋体"/>
          <w:lang w:val="en-GB" w:eastAsia="zh-CN"/>
        </w:rPr>
        <w:t xml:space="preserve">Once the actual window reaches the end of current configured window or encounters another event which is aligned between gNB and UE, the error propagation naturally terminates. That means, the error propagation only affects the subsequent actual windows </w:t>
      </w:r>
      <w:r w:rsidR="003A0DF4">
        <w:rPr>
          <w:rFonts w:eastAsia="宋体"/>
          <w:lang w:val="en-GB" w:eastAsia="zh-CN"/>
        </w:rPr>
        <w:t>until</w:t>
      </w:r>
      <w:r>
        <w:rPr>
          <w:rFonts w:eastAsia="宋体"/>
          <w:lang w:val="en-GB" w:eastAsia="zh-CN"/>
        </w:rPr>
        <w:t xml:space="preserve"> the </w:t>
      </w:r>
      <w:r w:rsidR="005B00CC">
        <w:rPr>
          <w:rFonts w:eastAsia="宋体"/>
          <w:lang w:val="en-GB" w:eastAsia="zh-CN"/>
        </w:rPr>
        <w:t>aligned</w:t>
      </w:r>
      <w:r>
        <w:rPr>
          <w:rFonts w:eastAsia="宋体"/>
          <w:lang w:val="en-GB" w:eastAsia="zh-CN"/>
        </w:rPr>
        <w:t xml:space="preserve"> event </w:t>
      </w:r>
      <w:r w:rsidR="005B00CC">
        <w:rPr>
          <w:rFonts w:eastAsia="宋体"/>
          <w:lang w:val="en-GB" w:eastAsia="zh-CN"/>
        </w:rPr>
        <w:t>or</w:t>
      </w:r>
      <w:r w:rsidR="00FD6888">
        <w:rPr>
          <w:rFonts w:eastAsia="宋体"/>
          <w:lang w:val="en-GB" w:eastAsia="zh-CN"/>
        </w:rPr>
        <w:t xml:space="preserve"> </w:t>
      </w:r>
      <w:r w:rsidR="005B00CC">
        <w:rPr>
          <w:rFonts w:eastAsia="宋体"/>
          <w:lang w:val="en-GB" w:eastAsia="zh-CN"/>
        </w:rPr>
        <w:t>the end of current configured window</w:t>
      </w:r>
      <w:r>
        <w:rPr>
          <w:rFonts w:eastAsia="宋体"/>
          <w:lang w:val="en-GB" w:eastAsia="zh-CN"/>
        </w:rPr>
        <w:t xml:space="preserve">. </w:t>
      </w:r>
    </w:p>
    <w:p w14:paraId="1C441683" w14:textId="77777777" w:rsidR="00F42923" w:rsidRDefault="003B0099" w:rsidP="00DD7467">
      <w:pPr>
        <w:pStyle w:val="a0"/>
        <w:spacing w:before="120"/>
        <w:rPr>
          <w:rFonts w:eastAsia="宋体"/>
          <w:lang w:val="en-GB" w:eastAsia="zh-CN"/>
        </w:rPr>
      </w:pPr>
      <w:r w:rsidRPr="003106B0">
        <w:rPr>
          <w:rFonts w:eastAsia="宋体"/>
          <w:lang w:val="en-GB" w:eastAsia="zh-CN"/>
        </w:rPr>
        <w:t>It is worth noting that the error propagation also depends on the UE capability of restarting DMRS bundling</w:t>
      </w:r>
      <w:r w:rsidR="003106B0" w:rsidRPr="003106B0">
        <w:rPr>
          <w:rFonts w:eastAsia="宋体"/>
          <w:lang w:val="en-GB" w:eastAsia="zh-CN"/>
        </w:rPr>
        <w:t xml:space="preserve"> due to dynamic signalling triggered events</w:t>
      </w:r>
      <w:r w:rsidRPr="003106B0">
        <w:rPr>
          <w:rFonts w:eastAsia="宋体"/>
          <w:lang w:val="en-GB" w:eastAsia="zh-CN"/>
        </w:rPr>
        <w:t xml:space="preserve">. If </w:t>
      </w:r>
      <w:r w:rsidR="003106B0" w:rsidRPr="003106B0">
        <w:rPr>
          <w:rFonts w:eastAsia="宋体"/>
          <w:lang w:val="en-GB" w:eastAsia="zh-CN"/>
        </w:rPr>
        <w:t xml:space="preserve">the window length L is less than the maximum duration and </w:t>
      </w:r>
      <w:r w:rsidRPr="003106B0">
        <w:rPr>
          <w:rFonts w:eastAsia="宋体"/>
          <w:lang w:val="en-GB" w:eastAsia="zh-CN"/>
        </w:rPr>
        <w:t>UE is not capable of restarting DM-RS bundling, no new actual TDW is created until the end of the configured TDW.</w:t>
      </w:r>
      <w:r w:rsidRPr="003623D5">
        <w:rPr>
          <w:rFonts w:eastAsia="宋体"/>
          <w:lang w:val="en-GB" w:eastAsia="zh-CN"/>
        </w:rPr>
        <w:t xml:space="preserve"> That is, if UE miss</w:t>
      </w:r>
      <w:r w:rsidR="00611CCD" w:rsidRPr="003623D5">
        <w:rPr>
          <w:rFonts w:eastAsia="宋体"/>
          <w:lang w:val="en-GB" w:eastAsia="zh-CN"/>
        </w:rPr>
        <w:t>es</w:t>
      </w:r>
      <w:r w:rsidRPr="003623D5">
        <w:rPr>
          <w:rFonts w:eastAsia="宋体"/>
          <w:lang w:val="en-GB" w:eastAsia="zh-CN"/>
        </w:rPr>
        <w:t xml:space="preserve"> the dynamic signalling violating the condition for JCE, UE would continue the current window until another aligned event or the end of the configured window. However, no matter whether UE miss</w:t>
      </w:r>
      <w:r w:rsidR="003106B0" w:rsidRPr="003623D5">
        <w:rPr>
          <w:rFonts w:eastAsia="宋体" w:hint="eastAsia"/>
          <w:lang w:val="en-GB" w:eastAsia="zh-CN"/>
        </w:rPr>
        <w:t>es</w:t>
      </w:r>
      <w:r w:rsidRPr="003623D5">
        <w:rPr>
          <w:rFonts w:eastAsia="宋体"/>
          <w:lang w:val="en-GB" w:eastAsia="zh-CN"/>
        </w:rPr>
        <w:t xml:space="preserve"> the dynamic signalling or not, </w:t>
      </w:r>
      <w:proofErr w:type="spellStart"/>
      <w:r w:rsidRPr="003623D5">
        <w:rPr>
          <w:rFonts w:eastAsia="宋体"/>
          <w:lang w:val="en-GB" w:eastAsia="zh-CN"/>
        </w:rPr>
        <w:t>gNB</w:t>
      </w:r>
      <w:proofErr w:type="spellEnd"/>
      <w:r w:rsidRPr="003623D5">
        <w:rPr>
          <w:rFonts w:eastAsia="宋体"/>
          <w:lang w:val="en-GB" w:eastAsia="zh-CN"/>
        </w:rPr>
        <w:t xml:space="preserve"> always assumes the event takes effect, which makes no difference on detection performance. </w:t>
      </w:r>
      <w:r w:rsidR="003106B0">
        <w:rPr>
          <w:rFonts w:eastAsia="宋体"/>
          <w:lang w:val="en-GB" w:eastAsia="zh-CN"/>
        </w:rPr>
        <w:t>Thus, the impact of error propagation could be negligible.</w:t>
      </w:r>
      <w:r w:rsidR="003623D5">
        <w:rPr>
          <w:rFonts w:eastAsia="宋体"/>
          <w:lang w:val="en-GB" w:eastAsia="zh-CN"/>
        </w:rPr>
        <w:t xml:space="preserve"> </w:t>
      </w:r>
    </w:p>
    <w:p w14:paraId="29D6397D" w14:textId="375218E5" w:rsidR="00A36C15" w:rsidRDefault="00F1044F" w:rsidP="00DD7467">
      <w:pPr>
        <w:pStyle w:val="a0"/>
        <w:spacing w:before="120"/>
        <w:rPr>
          <w:rFonts w:eastAsia="宋体"/>
          <w:lang w:val="en-GB" w:eastAsia="zh-CN"/>
        </w:rPr>
      </w:pPr>
      <w:r>
        <w:rPr>
          <w:rFonts w:eastAsia="宋体" w:hint="eastAsia"/>
          <w:lang w:val="en-GB" w:eastAsia="zh-CN"/>
        </w:rPr>
        <w:lastRenderedPageBreak/>
        <w:t>I</w:t>
      </w:r>
      <w:r>
        <w:rPr>
          <w:rFonts w:eastAsia="宋体"/>
          <w:lang w:val="en-GB" w:eastAsia="zh-CN"/>
        </w:rPr>
        <w:t>n summary, when L is much longer than the maximum duration</w:t>
      </w:r>
      <w:r w:rsidR="00EF76A6">
        <w:rPr>
          <w:rFonts w:eastAsia="宋体"/>
          <w:lang w:val="en-GB" w:eastAsia="zh-CN"/>
        </w:rPr>
        <w:t xml:space="preserve"> and UE is capable of restarting DMRS bundling</w:t>
      </w:r>
      <w:r w:rsidR="00F35431">
        <w:rPr>
          <w:rFonts w:eastAsia="宋体"/>
          <w:lang w:val="en-GB" w:eastAsia="zh-CN"/>
        </w:rPr>
        <w:t>, once UE miss</w:t>
      </w:r>
      <w:r w:rsidR="0031600A">
        <w:rPr>
          <w:rFonts w:eastAsia="宋体"/>
          <w:lang w:val="en-GB" w:eastAsia="zh-CN"/>
        </w:rPr>
        <w:t>es</w:t>
      </w:r>
      <w:r w:rsidR="00F35431">
        <w:rPr>
          <w:rFonts w:eastAsia="宋体"/>
          <w:lang w:val="en-GB" w:eastAsia="zh-CN"/>
        </w:rPr>
        <w:t xml:space="preserve"> dynamic signalling, </w:t>
      </w:r>
      <w:r w:rsidR="00126707">
        <w:rPr>
          <w:rFonts w:eastAsia="宋体"/>
          <w:lang w:val="en-GB" w:eastAsia="zh-CN"/>
        </w:rPr>
        <w:t xml:space="preserve">there would be </w:t>
      </w:r>
      <w:r w:rsidR="00B9292A">
        <w:rPr>
          <w:rFonts w:eastAsia="宋体"/>
          <w:lang w:val="en-GB" w:eastAsia="zh-CN"/>
        </w:rPr>
        <w:t xml:space="preserve">the remarkable error propagation. </w:t>
      </w:r>
      <w:r w:rsidR="00B2312B">
        <w:rPr>
          <w:rFonts w:eastAsia="宋体"/>
          <w:lang w:val="en-GB" w:eastAsia="zh-CN"/>
        </w:rPr>
        <w:t xml:space="preserve">In order to avoid this error propagation, the simplest way is to </w:t>
      </w:r>
      <w:r w:rsidR="006D5168">
        <w:rPr>
          <w:rFonts w:eastAsia="宋体"/>
          <w:lang w:val="en-GB" w:eastAsia="zh-CN"/>
        </w:rPr>
        <w:t xml:space="preserve">ensure that the </w:t>
      </w:r>
      <w:r w:rsidR="00F42923">
        <w:rPr>
          <w:rFonts w:eastAsia="宋体"/>
          <w:lang w:val="en-GB" w:eastAsia="zh-CN"/>
        </w:rPr>
        <w:t>confi</w:t>
      </w:r>
      <w:bookmarkStart w:id="8" w:name="_GoBack"/>
      <w:bookmarkEnd w:id="8"/>
      <w:r w:rsidR="00F42923">
        <w:rPr>
          <w:rFonts w:eastAsia="宋体"/>
          <w:lang w:val="en-GB" w:eastAsia="zh-CN"/>
        </w:rPr>
        <w:t>gured window length</w:t>
      </w:r>
      <w:r w:rsidR="006D5168">
        <w:rPr>
          <w:rFonts w:eastAsia="宋体"/>
          <w:lang w:val="en-GB" w:eastAsia="zh-CN"/>
        </w:rPr>
        <w:t xml:space="preserve"> L is </w:t>
      </w:r>
      <w:r w:rsidR="00F42923">
        <w:rPr>
          <w:rFonts w:eastAsia="宋体"/>
          <w:lang w:val="en-GB" w:eastAsia="zh-CN"/>
        </w:rPr>
        <w:t xml:space="preserve">no longer than </w:t>
      </w:r>
      <w:r w:rsidR="006D5168">
        <w:rPr>
          <w:rFonts w:eastAsia="宋体"/>
          <w:lang w:val="en-GB" w:eastAsia="zh-CN"/>
        </w:rPr>
        <w:t xml:space="preserve">the maximum duration. </w:t>
      </w:r>
    </w:p>
    <w:p w14:paraId="10270FE0" w14:textId="0B9E75DB" w:rsidR="000C0492" w:rsidRDefault="000C0492" w:rsidP="000C0492">
      <w:pPr>
        <w:pStyle w:val="a0"/>
        <w:spacing w:before="120"/>
        <w:rPr>
          <w:rFonts w:eastAsia="宋体"/>
          <w:b/>
          <w:i/>
          <w:iCs/>
          <w:sz w:val="21"/>
          <w:szCs w:val="21"/>
          <w:lang w:eastAsia="zh-CN"/>
        </w:rPr>
      </w:pPr>
      <w:r>
        <w:rPr>
          <w:rFonts w:eastAsia="宋体"/>
          <w:b/>
          <w:i/>
          <w:iCs/>
          <w:sz w:val="21"/>
          <w:szCs w:val="21"/>
          <w:lang w:eastAsia="zh-CN"/>
        </w:rPr>
        <w:t>Proposal</w:t>
      </w:r>
      <w:r w:rsidR="009210AA">
        <w:rPr>
          <w:rFonts w:eastAsia="宋体"/>
          <w:b/>
          <w:i/>
          <w:iCs/>
          <w:sz w:val="21"/>
          <w:szCs w:val="21"/>
          <w:lang w:eastAsia="zh-CN"/>
        </w:rPr>
        <w:t xml:space="preserve"> 3</w:t>
      </w:r>
      <w:r w:rsidRPr="00DD23A8">
        <w:rPr>
          <w:rFonts w:eastAsia="宋体"/>
          <w:b/>
          <w:i/>
          <w:iCs/>
          <w:sz w:val="21"/>
          <w:szCs w:val="21"/>
          <w:lang w:eastAsia="zh-CN"/>
        </w:rPr>
        <w:t>:</w:t>
      </w:r>
      <w:r>
        <w:rPr>
          <w:rFonts w:eastAsia="宋体"/>
          <w:b/>
          <w:i/>
          <w:iCs/>
          <w:sz w:val="21"/>
          <w:szCs w:val="21"/>
          <w:lang w:eastAsia="zh-CN"/>
        </w:rPr>
        <w:t xml:space="preserve"> </w:t>
      </w:r>
      <w:r w:rsidR="00164F47">
        <w:rPr>
          <w:rFonts w:eastAsia="宋体"/>
          <w:b/>
          <w:i/>
          <w:iCs/>
          <w:sz w:val="21"/>
          <w:szCs w:val="21"/>
          <w:lang w:eastAsia="zh-CN"/>
        </w:rPr>
        <w:t>T</w:t>
      </w:r>
      <w:r w:rsidR="00164F47">
        <w:rPr>
          <w:rFonts w:eastAsia="宋体" w:hint="eastAsia"/>
          <w:b/>
          <w:i/>
          <w:iCs/>
          <w:sz w:val="21"/>
          <w:szCs w:val="21"/>
          <w:lang w:eastAsia="zh-CN"/>
        </w:rPr>
        <w:t>he</w:t>
      </w:r>
      <w:r w:rsidR="00164F47">
        <w:rPr>
          <w:rFonts w:eastAsia="宋体"/>
          <w:b/>
          <w:i/>
          <w:iCs/>
          <w:sz w:val="21"/>
          <w:szCs w:val="21"/>
          <w:lang w:eastAsia="zh-CN"/>
        </w:rPr>
        <w:t xml:space="preserve"> configured TDW length L can not be longer than the maximum duration capability reported by UE.</w:t>
      </w:r>
    </w:p>
    <w:p w14:paraId="0C594FA8" w14:textId="209EAACA" w:rsidR="000D7B75" w:rsidRDefault="000D7B75" w:rsidP="00DD7467">
      <w:pPr>
        <w:pStyle w:val="a0"/>
        <w:spacing w:before="120"/>
        <w:rPr>
          <w:rFonts w:eastAsia="宋体"/>
          <w:lang w:val="en-GB" w:eastAsia="zh-CN"/>
        </w:rPr>
      </w:pPr>
      <w:r>
        <w:rPr>
          <w:rFonts w:eastAsia="宋体" w:hint="eastAsia"/>
          <w:lang w:val="en-GB" w:eastAsia="zh-CN"/>
        </w:rPr>
        <w:t>A</w:t>
      </w:r>
      <w:r>
        <w:rPr>
          <w:rFonts w:eastAsia="宋体"/>
          <w:lang w:val="en-GB" w:eastAsia="zh-CN"/>
        </w:rPr>
        <w:t xml:space="preserve">nother issue is </w:t>
      </w:r>
      <w:r w:rsidR="002E37BB">
        <w:rPr>
          <w:rFonts w:eastAsia="宋体"/>
          <w:lang w:val="en-GB" w:eastAsia="zh-CN"/>
        </w:rPr>
        <w:t xml:space="preserve">whether the window length L is configured per UL BWP or not. </w:t>
      </w:r>
      <w:r w:rsidR="00F84592">
        <w:rPr>
          <w:rFonts w:eastAsia="宋体"/>
          <w:lang w:val="en-GB" w:eastAsia="zh-CN"/>
        </w:rPr>
        <w:t xml:space="preserve">Considering the </w:t>
      </w:r>
      <w:r w:rsidR="003F0380">
        <w:rPr>
          <w:rFonts w:eastAsia="宋体"/>
          <w:lang w:val="en-GB" w:eastAsia="zh-CN"/>
        </w:rPr>
        <w:t xml:space="preserve">commonality of TDW between PUSCH and PUCCH, </w:t>
      </w:r>
      <w:r w:rsidR="009964CE">
        <w:rPr>
          <w:rFonts w:eastAsia="宋体"/>
          <w:lang w:val="en-GB" w:eastAsia="zh-CN"/>
        </w:rPr>
        <w:t xml:space="preserve">if the window length L is configured per BWP, that means the same window length </w:t>
      </w:r>
      <w:r w:rsidR="00A766DC">
        <w:rPr>
          <w:rFonts w:eastAsia="宋体"/>
          <w:lang w:val="en-GB" w:eastAsia="zh-CN"/>
        </w:rPr>
        <w:t xml:space="preserve">has </w:t>
      </w:r>
      <w:r w:rsidR="009964CE">
        <w:rPr>
          <w:rFonts w:eastAsia="宋体"/>
          <w:lang w:val="en-GB" w:eastAsia="zh-CN"/>
        </w:rPr>
        <w:t xml:space="preserve">to be </w:t>
      </w:r>
      <w:r w:rsidR="007E122B">
        <w:rPr>
          <w:rFonts w:eastAsia="宋体"/>
          <w:lang w:val="en-GB" w:eastAsia="zh-CN"/>
        </w:rPr>
        <w:t>used, which limits the flexibility</w:t>
      </w:r>
      <w:r w:rsidR="00164F47">
        <w:rPr>
          <w:rFonts w:eastAsia="宋体"/>
          <w:lang w:val="en-GB" w:eastAsia="zh-CN"/>
        </w:rPr>
        <w:t xml:space="preserve"> in </w:t>
      </w:r>
      <w:r w:rsidR="00F42923">
        <w:rPr>
          <w:rFonts w:eastAsia="宋体"/>
          <w:lang w:val="en-GB" w:eastAsia="zh-CN"/>
        </w:rPr>
        <w:t>practical</w:t>
      </w:r>
      <w:r w:rsidR="00164F47">
        <w:rPr>
          <w:rFonts w:eastAsia="宋体"/>
          <w:lang w:val="en-GB" w:eastAsia="zh-CN"/>
        </w:rPr>
        <w:t xml:space="preserve"> deployment</w:t>
      </w:r>
      <w:r w:rsidR="007E122B">
        <w:rPr>
          <w:rFonts w:eastAsia="宋体"/>
          <w:lang w:val="en-GB" w:eastAsia="zh-CN"/>
        </w:rPr>
        <w:t xml:space="preserve">. </w:t>
      </w:r>
      <w:r w:rsidR="00164F47">
        <w:rPr>
          <w:rFonts w:eastAsia="宋体"/>
          <w:lang w:val="en-GB" w:eastAsia="zh-CN"/>
        </w:rPr>
        <w:t>T</w:t>
      </w:r>
      <w:r w:rsidR="008E217B">
        <w:rPr>
          <w:rFonts w:eastAsia="宋体"/>
          <w:lang w:val="en-GB" w:eastAsia="zh-CN"/>
        </w:rPr>
        <w:t>he supported maximum repetition number is different between PUSCH repetition and PUCCH repetition.</w:t>
      </w:r>
      <w:r w:rsidR="001D0AE9">
        <w:rPr>
          <w:rFonts w:eastAsia="宋体"/>
          <w:lang w:val="en-GB" w:eastAsia="zh-CN"/>
        </w:rPr>
        <w:t xml:space="preserve"> </w:t>
      </w:r>
      <w:r w:rsidR="00C427B3">
        <w:rPr>
          <w:rFonts w:eastAsia="宋体"/>
          <w:lang w:val="en-GB" w:eastAsia="zh-CN"/>
        </w:rPr>
        <w:t xml:space="preserve">In addition, the configured window length may </w:t>
      </w:r>
      <w:r w:rsidR="00164F47">
        <w:rPr>
          <w:rFonts w:eastAsia="宋体"/>
          <w:lang w:val="en-GB" w:eastAsia="zh-CN"/>
        </w:rPr>
        <w:t xml:space="preserve">have impacts on </w:t>
      </w:r>
      <w:r w:rsidR="00C427B3">
        <w:rPr>
          <w:rFonts w:eastAsia="宋体"/>
          <w:lang w:val="en-GB" w:eastAsia="zh-CN"/>
        </w:rPr>
        <w:t>the frequency hopping in</w:t>
      </w:r>
      <w:r w:rsidR="00823828">
        <w:rPr>
          <w:rFonts w:eastAsia="宋体"/>
          <w:lang w:val="en-GB" w:eastAsia="zh-CN"/>
        </w:rPr>
        <w:t>t</w:t>
      </w:r>
      <w:r w:rsidR="00C427B3">
        <w:rPr>
          <w:rFonts w:eastAsia="宋体"/>
          <w:lang w:val="en-GB" w:eastAsia="zh-CN"/>
        </w:rPr>
        <w:t>erval with inter-slot bundling</w:t>
      </w:r>
      <w:r w:rsidR="00164F47">
        <w:rPr>
          <w:rFonts w:eastAsia="宋体"/>
          <w:lang w:val="en-GB" w:eastAsia="zh-CN"/>
        </w:rPr>
        <w:t>,</w:t>
      </w:r>
      <w:r w:rsidR="001253A7">
        <w:rPr>
          <w:rFonts w:eastAsia="宋体"/>
          <w:lang w:val="en-GB" w:eastAsia="zh-CN"/>
        </w:rPr>
        <w:t xml:space="preserve"> </w:t>
      </w:r>
      <w:r w:rsidR="00164F47">
        <w:rPr>
          <w:rFonts w:eastAsia="宋体"/>
          <w:lang w:val="en-GB" w:eastAsia="zh-CN"/>
        </w:rPr>
        <w:t>the desired frequency hopping</w:t>
      </w:r>
      <w:r w:rsidR="001253A7">
        <w:rPr>
          <w:rFonts w:eastAsia="宋体"/>
          <w:lang w:val="en-GB" w:eastAsia="zh-CN"/>
        </w:rPr>
        <w:t xml:space="preserve"> interval </w:t>
      </w:r>
      <w:r w:rsidR="00164F47">
        <w:rPr>
          <w:rFonts w:eastAsia="宋体"/>
          <w:lang w:val="en-GB" w:eastAsia="zh-CN"/>
        </w:rPr>
        <w:t xml:space="preserve">could be different </w:t>
      </w:r>
      <w:r w:rsidR="00102962">
        <w:rPr>
          <w:rFonts w:eastAsia="宋体"/>
          <w:lang w:val="en-GB" w:eastAsia="zh-CN"/>
        </w:rPr>
        <w:t>for PUSCH</w:t>
      </w:r>
      <w:r w:rsidR="001253A7">
        <w:rPr>
          <w:rFonts w:eastAsia="宋体"/>
          <w:lang w:val="en-GB" w:eastAsia="zh-CN"/>
        </w:rPr>
        <w:t xml:space="preserve"> FH and PUCCH FH</w:t>
      </w:r>
      <w:r w:rsidR="00972BD0">
        <w:rPr>
          <w:rFonts w:eastAsia="宋体"/>
          <w:lang w:val="en-GB" w:eastAsia="zh-CN"/>
        </w:rPr>
        <w:t xml:space="preserve">. </w:t>
      </w:r>
      <w:r w:rsidR="003B61FB">
        <w:rPr>
          <w:rFonts w:eastAsia="宋体"/>
          <w:lang w:val="en-GB" w:eastAsia="zh-CN"/>
        </w:rPr>
        <w:t xml:space="preserve">In </w:t>
      </w:r>
      <w:r w:rsidR="007C1F61">
        <w:rPr>
          <w:rFonts w:eastAsia="宋体"/>
          <w:lang w:val="en-GB" w:eastAsia="zh-CN"/>
        </w:rPr>
        <w:t>summary</w:t>
      </w:r>
      <w:r w:rsidR="003B61FB">
        <w:rPr>
          <w:rFonts w:eastAsia="宋体"/>
          <w:lang w:val="en-GB" w:eastAsia="zh-CN"/>
        </w:rPr>
        <w:t xml:space="preserve">, </w:t>
      </w:r>
      <w:r w:rsidR="00823828">
        <w:rPr>
          <w:rFonts w:eastAsia="宋体"/>
          <w:lang w:val="en-GB" w:eastAsia="zh-CN"/>
        </w:rPr>
        <w:t xml:space="preserve">it </w:t>
      </w:r>
      <w:r w:rsidR="0032283C">
        <w:rPr>
          <w:rFonts w:eastAsia="宋体"/>
          <w:lang w:val="en-GB" w:eastAsia="zh-CN"/>
        </w:rPr>
        <w:t>could be</w:t>
      </w:r>
      <w:r w:rsidR="00823828">
        <w:rPr>
          <w:rFonts w:eastAsia="宋体"/>
          <w:lang w:val="en-GB" w:eastAsia="zh-CN"/>
        </w:rPr>
        <w:t xml:space="preserve"> hard for gNB to configure a suitable window length per BWP for </w:t>
      </w:r>
      <w:r w:rsidR="00A766DC">
        <w:rPr>
          <w:rFonts w:eastAsia="宋体"/>
          <w:lang w:val="en-GB" w:eastAsia="zh-CN"/>
        </w:rPr>
        <w:t xml:space="preserve">both </w:t>
      </w:r>
      <w:r w:rsidR="00823828">
        <w:rPr>
          <w:rFonts w:eastAsia="宋体"/>
          <w:lang w:val="en-GB" w:eastAsia="zh-CN"/>
        </w:rPr>
        <w:t>PUSCH and PUCCH</w:t>
      </w:r>
      <w:r w:rsidR="00FD20BF">
        <w:rPr>
          <w:rFonts w:eastAsia="宋体"/>
          <w:lang w:val="en-GB" w:eastAsia="zh-CN"/>
        </w:rPr>
        <w:t xml:space="preserve"> and </w:t>
      </w:r>
      <w:r w:rsidR="00C347B0">
        <w:rPr>
          <w:rFonts w:eastAsia="宋体"/>
          <w:lang w:val="en-GB" w:eastAsia="zh-CN"/>
        </w:rPr>
        <w:t xml:space="preserve">may lead to </w:t>
      </w:r>
      <w:r w:rsidR="00B3370D">
        <w:rPr>
          <w:rFonts w:eastAsia="宋体"/>
          <w:lang w:val="en-GB" w:eastAsia="zh-CN"/>
        </w:rPr>
        <w:t>frequent</w:t>
      </w:r>
      <w:r w:rsidR="00C347B0">
        <w:rPr>
          <w:rFonts w:eastAsia="宋体"/>
          <w:lang w:val="en-GB" w:eastAsia="zh-CN"/>
        </w:rPr>
        <w:t xml:space="preserve"> RRC</w:t>
      </w:r>
      <w:r w:rsidR="00B3370D">
        <w:rPr>
          <w:rFonts w:eastAsia="宋体"/>
          <w:lang w:val="en-GB" w:eastAsia="zh-CN"/>
        </w:rPr>
        <w:t xml:space="preserve"> reconfiguration</w:t>
      </w:r>
      <w:r w:rsidR="00823828">
        <w:rPr>
          <w:rFonts w:eastAsia="宋体"/>
          <w:lang w:val="en-GB" w:eastAsia="zh-CN"/>
        </w:rPr>
        <w:t>.</w:t>
      </w:r>
      <w:r w:rsidR="00CD60E8">
        <w:rPr>
          <w:rFonts w:eastAsia="宋体" w:hint="eastAsia"/>
          <w:lang w:val="en-GB" w:eastAsia="zh-CN"/>
        </w:rPr>
        <w:t xml:space="preserve"> </w:t>
      </w:r>
      <w:r w:rsidR="00ED4D86">
        <w:rPr>
          <w:rFonts w:eastAsia="宋体"/>
          <w:lang w:val="en-GB" w:eastAsia="zh-CN"/>
        </w:rPr>
        <w:t xml:space="preserve">Thus, </w:t>
      </w:r>
      <w:r w:rsidR="004B3730">
        <w:rPr>
          <w:rFonts w:eastAsia="宋体"/>
          <w:lang w:val="en-GB" w:eastAsia="zh-CN"/>
        </w:rPr>
        <w:t xml:space="preserve">the window length L should be configured per channel/signal. </w:t>
      </w:r>
    </w:p>
    <w:p w14:paraId="7CD3FD3C" w14:textId="1E2A0B6C" w:rsidR="0045084A" w:rsidRDefault="00CB6EDF" w:rsidP="00DD7467">
      <w:pPr>
        <w:pStyle w:val="a0"/>
        <w:spacing w:before="120"/>
        <w:rPr>
          <w:rFonts w:eastAsia="宋体"/>
          <w:b/>
          <w:i/>
          <w:iCs/>
          <w:sz w:val="21"/>
          <w:szCs w:val="21"/>
          <w:lang w:eastAsia="zh-CN"/>
        </w:rPr>
      </w:pPr>
      <w:r>
        <w:rPr>
          <w:rFonts w:eastAsia="宋体"/>
          <w:b/>
          <w:i/>
          <w:iCs/>
          <w:sz w:val="21"/>
          <w:szCs w:val="21"/>
          <w:lang w:eastAsia="zh-CN"/>
        </w:rPr>
        <w:t>Proposal</w:t>
      </w:r>
      <w:r w:rsidR="009210AA">
        <w:rPr>
          <w:rFonts w:eastAsia="宋体"/>
          <w:b/>
          <w:i/>
          <w:iCs/>
          <w:sz w:val="21"/>
          <w:szCs w:val="21"/>
          <w:lang w:eastAsia="zh-CN"/>
        </w:rPr>
        <w:t xml:space="preserve"> 4</w:t>
      </w:r>
      <w:r w:rsidRPr="00DD23A8">
        <w:rPr>
          <w:rFonts w:eastAsia="宋体"/>
          <w:b/>
          <w:i/>
          <w:iCs/>
          <w:sz w:val="21"/>
          <w:szCs w:val="21"/>
          <w:lang w:eastAsia="zh-CN"/>
        </w:rPr>
        <w:t>:</w:t>
      </w:r>
      <w:r>
        <w:rPr>
          <w:rFonts w:eastAsia="宋体"/>
          <w:b/>
          <w:i/>
          <w:iCs/>
          <w:sz w:val="21"/>
          <w:szCs w:val="21"/>
          <w:lang w:eastAsia="zh-CN"/>
        </w:rPr>
        <w:t xml:space="preserve"> Support to configure L </w:t>
      </w:r>
      <w:r w:rsidR="00FA4BF7">
        <w:rPr>
          <w:rFonts w:eastAsia="宋体"/>
          <w:b/>
          <w:i/>
          <w:iCs/>
          <w:sz w:val="21"/>
          <w:szCs w:val="21"/>
          <w:lang w:eastAsia="zh-CN"/>
        </w:rPr>
        <w:t>separately for PUSCH and PUCCH.</w:t>
      </w:r>
      <w:r w:rsidR="004C218E">
        <w:rPr>
          <w:rFonts w:eastAsia="宋体"/>
          <w:b/>
          <w:i/>
          <w:iCs/>
          <w:sz w:val="21"/>
          <w:szCs w:val="21"/>
          <w:lang w:eastAsia="zh-CN"/>
        </w:rPr>
        <w:t xml:space="preserve"> </w:t>
      </w:r>
    </w:p>
    <w:p w14:paraId="4E04EDFF" w14:textId="77777777" w:rsidR="00941866" w:rsidRPr="00FD245A" w:rsidRDefault="00941866" w:rsidP="00DD7467">
      <w:pPr>
        <w:pStyle w:val="a0"/>
        <w:spacing w:before="120"/>
        <w:rPr>
          <w:rFonts w:eastAsia="宋体"/>
          <w:b/>
          <w:i/>
          <w:iCs/>
          <w:sz w:val="21"/>
          <w:szCs w:val="21"/>
          <w:lang w:eastAsia="zh-CN"/>
        </w:rPr>
      </w:pPr>
    </w:p>
    <w:p w14:paraId="75F68639" w14:textId="635A4C35" w:rsidR="00986F9D" w:rsidRPr="00E52962" w:rsidRDefault="00986F9D" w:rsidP="00986F9D">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Discussion on consecutive and non-consecutive configured window</w:t>
      </w:r>
    </w:p>
    <w:p w14:paraId="535F35B7" w14:textId="604CCE60" w:rsidR="00986F9D" w:rsidRDefault="00986F9D" w:rsidP="00986F9D">
      <w:pPr>
        <w:pStyle w:val="a0"/>
        <w:spacing w:before="120"/>
        <w:rPr>
          <w:rFonts w:eastAsia="宋体"/>
          <w:lang w:val="en-GB" w:eastAsia="zh-CN"/>
        </w:rPr>
      </w:pPr>
      <w:r>
        <w:rPr>
          <w:rFonts w:eastAsia="宋体"/>
          <w:lang w:val="en-GB" w:eastAsia="zh-CN"/>
        </w:rPr>
        <w:t xml:space="preserve">The difference between consecutive and non-consecutive configured windows is </w:t>
      </w:r>
      <w:r>
        <w:rPr>
          <w:rFonts w:eastAsia="宋体" w:hint="eastAsia"/>
          <w:lang w:val="en-GB" w:eastAsia="zh-CN"/>
        </w:rPr>
        <w:t>how</w:t>
      </w:r>
      <w:r>
        <w:rPr>
          <w:rFonts w:eastAsia="宋体"/>
          <w:lang w:val="en-GB" w:eastAsia="zh-CN"/>
        </w:rPr>
        <w:t xml:space="preserve"> </w:t>
      </w:r>
      <w:r>
        <w:rPr>
          <w:rFonts w:eastAsia="宋体" w:hint="eastAsia"/>
          <w:lang w:val="en-GB" w:eastAsia="zh-CN"/>
        </w:rPr>
        <w:t>the</w:t>
      </w:r>
      <w:r>
        <w:rPr>
          <w:rFonts w:eastAsia="宋体"/>
          <w:lang w:val="en-GB" w:eastAsia="zh-CN"/>
        </w:rPr>
        <w:t xml:space="preserve"> </w:t>
      </w:r>
      <w:r>
        <w:rPr>
          <w:rFonts w:eastAsia="宋体" w:hint="eastAsia"/>
          <w:lang w:val="en-GB" w:eastAsia="zh-CN"/>
        </w:rPr>
        <w:t>configured</w:t>
      </w:r>
      <w:r>
        <w:rPr>
          <w:rFonts w:eastAsia="宋体"/>
          <w:lang w:val="en-GB" w:eastAsia="zh-CN"/>
        </w:rPr>
        <w:t xml:space="preserve"> windows </w:t>
      </w:r>
      <w:r>
        <w:rPr>
          <w:rFonts w:eastAsia="宋体" w:hint="eastAsia"/>
          <w:lang w:val="en-GB" w:eastAsia="zh-CN"/>
        </w:rPr>
        <w:t>other</w:t>
      </w:r>
      <w:r>
        <w:rPr>
          <w:rFonts w:eastAsia="宋体"/>
          <w:lang w:val="en-GB" w:eastAsia="zh-CN"/>
        </w:rPr>
        <w:t xml:space="preserve"> </w:t>
      </w:r>
      <w:r>
        <w:rPr>
          <w:rFonts w:eastAsia="宋体" w:hint="eastAsia"/>
          <w:lang w:val="en-GB" w:eastAsia="zh-CN"/>
        </w:rPr>
        <w:t>than</w:t>
      </w:r>
      <w:r>
        <w:rPr>
          <w:rFonts w:eastAsia="宋体"/>
          <w:lang w:val="en-GB" w:eastAsia="zh-CN"/>
        </w:rPr>
        <w:t xml:space="preserve"> the first </w:t>
      </w:r>
      <w:r w:rsidR="00A766DC">
        <w:rPr>
          <w:rFonts w:eastAsia="宋体"/>
          <w:lang w:val="en-GB" w:eastAsia="zh-CN"/>
        </w:rPr>
        <w:t>one</w:t>
      </w:r>
      <w:r>
        <w:rPr>
          <w:rFonts w:eastAsia="宋体"/>
          <w:lang w:val="en-GB" w:eastAsia="zh-CN"/>
        </w:rPr>
        <w:t xml:space="preserve"> </w:t>
      </w:r>
      <w:proofErr w:type="gramStart"/>
      <w:r>
        <w:rPr>
          <w:rFonts w:eastAsia="宋体"/>
          <w:lang w:val="en-GB" w:eastAsia="zh-CN"/>
        </w:rPr>
        <w:t>are</w:t>
      </w:r>
      <w:proofErr w:type="gramEnd"/>
      <w:r>
        <w:rPr>
          <w:rFonts w:eastAsia="宋体"/>
          <w:lang w:val="en-GB" w:eastAsia="zh-CN"/>
        </w:rPr>
        <w:t xml:space="preserve"> started. For non-consecutive configured windows, the latter windows should start from the first available slot/symbol after the event violating power consistency and phase continuity caused by semi-static configuration. Thus, non-consecutive configured windows can be implicitly determined based on </w:t>
      </w:r>
      <w:r w:rsidRPr="00597336">
        <w:rPr>
          <w:rFonts w:eastAsia="宋体"/>
          <w:lang w:val="en-GB" w:eastAsia="zh-CN"/>
        </w:rPr>
        <w:t>semi-static configuration</w:t>
      </w:r>
      <w:r>
        <w:rPr>
          <w:rFonts w:eastAsia="宋体"/>
          <w:lang w:val="en-GB" w:eastAsia="zh-CN"/>
        </w:rPr>
        <w:t xml:space="preserve">. </w:t>
      </w:r>
    </w:p>
    <w:p w14:paraId="069C7F9B" w14:textId="77777777" w:rsidR="00986F9D" w:rsidRDefault="00986F9D" w:rsidP="00986F9D">
      <w:pPr>
        <w:pStyle w:val="a0"/>
        <w:spacing w:before="120"/>
        <w:rPr>
          <w:rFonts w:eastAsia="宋体"/>
          <w:lang w:val="en-GB" w:eastAsia="zh-CN"/>
        </w:rPr>
      </w:pPr>
      <w:r>
        <w:rPr>
          <w:rFonts w:eastAsia="宋体" w:hint="eastAsia"/>
          <w:lang w:val="en-GB" w:eastAsia="zh-CN"/>
        </w:rPr>
        <w:t>F</w:t>
      </w:r>
      <w:r>
        <w:rPr>
          <w:rFonts w:eastAsia="宋体"/>
          <w:lang w:val="en-GB" w:eastAsia="zh-CN"/>
        </w:rPr>
        <w:t xml:space="preserve">urthermore, semi-static configuration, at least including semi-static </w:t>
      </w:r>
      <w:r w:rsidRPr="00AE2ACC">
        <w:rPr>
          <w:rFonts w:eastAsia="宋体"/>
          <w:lang w:val="en-GB" w:eastAsia="zh-CN"/>
        </w:rPr>
        <w:t>DL/UL configuration, DL reception/monitoring occasion for unpaired spectrum</w:t>
      </w:r>
      <w:r>
        <w:rPr>
          <w:rFonts w:eastAsia="宋体"/>
          <w:lang w:val="en-GB" w:eastAsia="zh-CN"/>
        </w:rPr>
        <w:t xml:space="preserve">, should be considered. </w:t>
      </w:r>
    </w:p>
    <w:p w14:paraId="3CD813C8" w14:textId="3898EA34" w:rsidR="00986F9D" w:rsidRDefault="00986F9D" w:rsidP="00986F9D">
      <w:pPr>
        <w:pStyle w:val="a0"/>
        <w:spacing w:before="120"/>
        <w:rPr>
          <w:rFonts w:eastAsiaTheme="minorEastAsia"/>
          <w:b/>
          <w:i/>
          <w:iCs/>
        </w:rPr>
      </w:pPr>
      <w:r w:rsidRPr="00FB4C03">
        <w:rPr>
          <w:rFonts w:eastAsiaTheme="minorEastAsia"/>
          <w:b/>
          <w:i/>
          <w:iCs/>
        </w:rPr>
        <w:t>Proposal</w:t>
      </w:r>
      <w:r w:rsidR="00A446E0">
        <w:rPr>
          <w:rFonts w:eastAsiaTheme="minorEastAsia"/>
          <w:b/>
          <w:i/>
          <w:iCs/>
        </w:rPr>
        <w:t xml:space="preserve"> 5</w:t>
      </w:r>
      <w:r w:rsidRPr="00FB4C03">
        <w:rPr>
          <w:rFonts w:eastAsiaTheme="minorEastAsia"/>
          <w:b/>
          <w:i/>
          <w:iCs/>
        </w:rPr>
        <w:t>: Support</w:t>
      </w:r>
      <w:r>
        <w:rPr>
          <w:rFonts w:eastAsiaTheme="minorEastAsia"/>
          <w:b/>
          <w:i/>
          <w:iCs/>
        </w:rPr>
        <w:t xml:space="preserve"> to</w:t>
      </w:r>
      <w:r w:rsidRPr="00FB4C03">
        <w:rPr>
          <w:rFonts w:eastAsiaTheme="minorEastAsia"/>
          <w:b/>
          <w:i/>
          <w:iCs/>
        </w:rPr>
        <w:t xml:space="preserve"> </w:t>
      </w:r>
      <w:r w:rsidRPr="00ED1CD6">
        <w:rPr>
          <w:rFonts w:eastAsiaTheme="minorEastAsia"/>
          <w:b/>
          <w:i/>
          <w:iCs/>
        </w:rPr>
        <w:t>implicitly determine</w:t>
      </w:r>
      <w:r w:rsidRPr="00FB4C03">
        <w:rPr>
          <w:rFonts w:eastAsiaTheme="minorEastAsia"/>
          <w:b/>
          <w:i/>
          <w:iCs/>
        </w:rPr>
        <w:t xml:space="preserve"> the configuration of </w:t>
      </w:r>
      <w:r w:rsidR="00A766DC">
        <w:rPr>
          <w:rFonts w:eastAsiaTheme="minorEastAsia"/>
          <w:b/>
          <w:i/>
          <w:iCs/>
        </w:rPr>
        <w:t xml:space="preserve">the </w:t>
      </w:r>
      <w:r>
        <w:rPr>
          <w:rFonts w:eastAsiaTheme="minorEastAsia"/>
          <w:b/>
          <w:i/>
          <w:iCs/>
        </w:rPr>
        <w:t>latter</w:t>
      </w:r>
      <w:r w:rsidRPr="00FB4C03">
        <w:rPr>
          <w:rFonts w:eastAsiaTheme="minorEastAsia"/>
          <w:b/>
          <w:i/>
          <w:iCs/>
        </w:rPr>
        <w:t xml:space="preserve"> configured window</w:t>
      </w:r>
      <w:r>
        <w:rPr>
          <w:rFonts w:eastAsiaTheme="minorEastAsia"/>
          <w:b/>
          <w:i/>
          <w:iCs/>
        </w:rPr>
        <w:t>s except for the first one</w:t>
      </w:r>
      <w:r w:rsidRPr="00FB4C03">
        <w:rPr>
          <w:rFonts w:eastAsiaTheme="minorEastAsia"/>
          <w:b/>
          <w:i/>
          <w:iCs/>
        </w:rPr>
        <w:t xml:space="preserve"> based on semi-static configuration</w:t>
      </w:r>
      <w:r>
        <w:rPr>
          <w:rFonts w:eastAsiaTheme="minorEastAsia"/>
          <w:b/>
          <w:i/>
          <w:iCs/>
        </w:rPr>
        <w:t xml:space="preserve">, </w:t>
      </w:r>
    </w:p>
    <w:p w14:paraId="487BBB85" w14:textId="7D9613FC" w:rsidR="00986F9D" w:rsidRDefault="00986F9D" w:rsidP="00986F9D">
      <w:pPr>
        <w:pStyle w:val="a0"/>
        <w:numPr>
          <w:ilvl w:val="0"/>
          <w:numId w:val="11"/>
        </w:numPr>
        <w:spacing w:before="120"/>
        <w:rPr>
          <w:rFonts w:eastAsiaTheme="minorEastAsia"/>
          <w:b/>
          <w:i/>
          <w:iCs/>
        </w:rPr>
      </w:pPr>
      <w:r>
        <w:rPr>
          <w:rFonts w:eastAsiaTheme="minorEastAsia"/>
          <w:b/>
          <w:i/>
          <w:iCs/>
          <w:lang w:eastAsia="zh-CN"/>
        </w:rPr>
        <w:t>t</w:t>
      </w:r>
      <w:r w:rsidRPr="0084490C">
        <w:rPr>
          <w:rFonts w:eastAsiaTheme="minorEastAsia"/>
          <w:b/>
          <w:i/>
          <w:iCs/>
          <w:lang w:eastAsia="zh-CN"/>
        </w:rPr>
        <w:t xml:space="preserve">he </w:t>
      </w:r>
      <w:r>
        <w:rPr>
          <w:rFonts w:eastAsiaTheme="minorEastAsia"/>
          <w:b/>
          <w:i/>
          <w:iCs/>
          <w:lang w:eastAsia="zh-CN"/>
        </w:rPr>
        <w:t>latter</w:t>
      </w:r>
      <w:r w:rsidRPr="0084490C">
        <w:rPr>
          <w:rFonts w:eastAsiaTheme="minorEastAsia"/>
          <w:b/>
          <w:i/>
          <w:iCs/>
          <w:lang w:eastAsia="zh-CN"/>
        </w:rPr>
        <w:t xml:space="preserve"> configured windows start from the first available slot/symbol </w:t>
      </w:r>
      <w:r w:rsidRPr="00253254">
        <w:rPr>
          <w:rFonts w:eastAsiaTheme="minorEastAsia"/>
          <w:b/>
          <w:i/>
          <w:iCs/>
          <w:lang w:eastAsia="zh-CN"/>
        </w:rPr>
        <w:t>after the</w:t>
      </w:r>
      <w:r w:rsidR="00253254" w:rsidRPr="00253254">
        <w:rPr>
          <w:rFonts w:eastAsiaTheme="minorEastAsia"/>
          <w:b/>
          <w:i/>
          <w:iCs/>
          <w:lang w:eastAsia="zh-CN"/>
        </w:rPr>
        <w:t xml:space="preserve"> previous configured window</w:t>
      </w:r>
      <w:r w:rsidRPr="00253254">
        <w:rPr>
          <w:rFonts w:eastAsiaTheme="minorEastAsia"/>
          <w:b/>
          <w:i/>
          <w:iCs/>
          <w:lang w:eastAsia="zh-CN"/>
        </w:rPr>
        <w:t>.</w:t>
      </w:r>
    </w:p>
    <w:p w14:paraId="4DD5AB51" w14:textId="2E2B3F95" w:rsidR="00986F9D" w:rsidRDefault="00986F9D" w:rsidP="00986F9D">
      <w:pPr>
        <w:pStyle w:val="a0"/>
        <w:numPr>
          <w:ilvl w:val="0"/>
          <w:numId w:val="11"/>
        </w:numPr>
        <w:spacing w:before="120"/>
        <w:rPr>
          <w:rFonts w:eastAsiaTheme="minorEastAsia"/>
          <w:b/>
          <w:i/>
          <w:iCs/>
        </w:rPr>
      </w:pPr>
      <w:r>
        <w:rPr>
          <w:rFonts w:eastAsiaTheme="minorEastAsia"/>
          <w:b/>
          <w:i/>
          <w:iCs/>
        </w:rPr>
        <w:t>s</w:t>
      </w:r>
      <w:r w:rsidRPr="0084490C">
        <w:rPr>
          <w:rFonts w:eastAsiaTheme="minorEastAsia"/>
          <w:b/>
          <w:i/>
          <w:iCs/>
        </w:rPr>
        <w:t>emi-static configuration, at least including semi-static DL/UL configuration, DL reception/monitoring occasion for unpaired spectrum.</w:t>
      </w:r>
    </w:p>
    <w:p w14:paraId="4C32F8D7" w14:textId="77777777" w:rsidR="00941866" w:rsidRPr="0084490C" w:rsidRDefault="00941866" w:rsidP="00774FFE">
      <w:pPr>
        <w:pStyle w:val="a0"/>
        <w:spacing w:before="120"/>
        <w:rPr>
          <w:rFonts w:eastAsiaTheme="minorEastAsia"/>
          <w:b/>
          <w:i/>
          <w:iCs/>
        </w:rPr>
      </w:pPr>
    </w:p>
    <w:p w14:paraId="44B37B5B" w14:textId="0DE56920" w:rsidR="00E11BDD" w:rsidRPr="00E52962" w:rsidRDefault="00404520" w:rsidP="00E11BDD">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Consideration on </w:t>
      </w:r>
      <w:r w:rsidR="008F07C7">
        <w:rPr>
          <w:rFonts w:ascii="Arial" w:eastAsia="宋体" w:hAnsi="Arial"/>
          <w:bCs/>
          <w:sz w:val="32"/>
          <w:szCs w:val="20"/>
          <w:lang w:val="en-GB" w:eastAsia="zh-CN"/>
        </w:rPr>
        <w:t>events violating the condition for JCE</w:t>
      </w:r>
    </w:p>
    <w:p w14:paraId="2BD151F0" w14:textId="3DFE1444" w:rsidR="004047EB" w:rsidRDefault="004047EB" w:rsidP="004047EB">
      <w:pPr>
        <w:pStyle w:val="a0"/>
        <w:spacing w:before="120"/>
        <w:rPr>
          <w:rFonts w:eastAsia="宋体"/>
          <w:lang w:eastAsia="zh-CN"/>
        </w:rPr>
      </w:pPr>
      <w:r>
        <w:rPr>
          <w:rFonts w:eastAsia="宋体"/>
          <w:lang w:eastAsia="zh-CN"/>
        </w:rPr>
        <w:t xml:space="preserve">According to the previous sub-section, if the maximum value of L is the maximum duration, the events violating the conditions for JCE should preclude that </w:t>
      </w:r>
      <w:r w:rsidRPr="00812A26">
        <w:rPr>
          <w:rFonts w:eastAsia="宋体"/>
          <w:lang w:eastAsia="zh-CN"/>
        </w:rPr>
        <w:t>the actual TDW reaches the maximum duration</w:t>
      </w:r>
      <w:r>
        <w:rPr>
          <w:rFonts w:eastAsia="宋体"/>
          <w:lang w:eastAsia="zh-CN"/>
        </w:rPr>
        <w:t>. Because an actual window is always within the configured window,</w:t>
      </w:r>
      <w:r w:rsidR="00385CC4">
        <w:rPr>
          <w:rFonts w:eastAsia="宋体"/>
          <w:lang w:eastAsia="zh-CN"/>
        </w:rPr>
        <w:t xml:space="preserve"> </w:t>
      </w:r>
      <w:r w:rsidR="00176E3D">
        <w:rPr>
          <w:rFonts w:eastAsia="宋体"/>
          <w:lang w:eastAsia="zh-CN"/>
        </w:rPr>
        <w:t>and actual window reaches the end of configured window can be regarded as one of the events, considering actual window reach</w:t>
      </w:r>
      <w:r w:rsidR="00A766DC">
        <w:rPr>
          <w:rFonts w:eastAsia="宋体"/>
          <w:lang w:eastAsia="zh-CN"/>
        </w:rPr>
        <w:t>ing</w:t>
      </w:r>
      <w:r w:rsidR="00176E3D">
        <w:rPr>
          <w:rFonts w:eastAsia="宋体"/>
          <w:lang w:eastAsia="zh-CN"/>
        </w:rPr>
        <w:t xml:space="preserve"> maximum </w:t>
      </w:r>
      <w:r w:rsidR="00A766DC">
        <w:rPr>
          <w:rFonts w:eastAsia="宋体"/>
          <w:lang w:eastAsia="zh-CN"/>
        </w:rPr>
        <w:t xml:space="preserve">duration </w:t>
      </w:r>
      <w:r w:rsidR="00176E3D">
        <w:rPr>
          <w:rFonts w:eastAsia="宋体"/>
          <w:lang w:eastAsia="zh-CN"/>
        </w:rPr>
        <w:t>as an event violating the phase continuity is redundant</w:t>
      </w:r>
      <w:r>
        <w:rPr>
          <w:rFonts w:eastAsia="宋体"/>
          <w:lang w:eastAsia="zh-CN"/>
        </w:rPr>
        <w:t>.</w:t>
      </w:r>
    </w:p>
    <w:p w14:paraId="7FE7CD6A" w14:textId="6E6A533D" w:rsidR="00F94C27" w:rsidRPr="00293D93" w:rsidRDefault="004047EB" w:rsidP="00DD7467">
      <w:pPr>
        <w:pStyle w:val="a0"/>
        <w:spacing w:before="120"/>
        <w:rPr>
          <w:rFonts w:eastAsia="宋体"/>
          <w:b/>
          <w:i/>
          <w:iCs/>
          <w:sz w:val="21"/>
          <w:szCs w:val="21"/>
          <w:lang w:eastAsia="zh-CN"/>
        </w:rPr>
      </w:pPr>
      <w:r>
        <w:rPr>
          <w:rFonts w:eastAsia="宋体"/>
          <w:b/>
          <w:i/>
          <w:iCs/>
          <w:sz w:val="21"/>
          <w:szCs w:val="21"/>
          <w:lang w:eastAsia="zh-CN"/>
        </w:rPr>
        <w:t>Proposal</w:t>
      </w:r>
      <w:r w:rsidR="00A446E0">
        <w:rPr>
          <w:rFonts w:eastAsia="宋体"/>
          <w:b/>
          <w:i/>
          <w:iCs/>
          <w:sz w:val="21"/>
          <w:szCs w:val="21"/>
          <w:lang w:eastAsia="zh-CN"/>
        </w:rPr>
        <w:t xml:space="preserve"> 6</w:t>
      </w:r>
      <w:r w:rsidRPr="00DD23A8">
        <w:rPr>
          <w:rFonts w:eastAsia="宋体"/>
          <w:b/>
          <w:i/>
          <w:iCs/>
          <w:sz w:val="21"/>
          <w:szCs w:val="21"/>
          <w:lang w:eastAsia="zh-CN"/>
        </w:rPr>
        <w:t>:</w:t>
      </w:r>
      <w:r>
        <w:rPr>
          <w:rFonts w:eastAsia="宋体"/>
          <w:b/>
          <w:i/>
          <w:iCs/>
          <w:sz w:val="21"/>
          <w:szCs w:val="21"/>
          <w:lang w:eastAsia="zh-CN"/>
        </w:rPr>
        <w:t xml:space="preserve"> </w:t>
      </w:r>
      <w:r w:rsidR="00176E3D">
        <w:rPr>
          <w:rFonts w:eastAsia="宋体"/>
          <w:b/>
          <w:i/>
          <w:iCs/>
          <w:sz w:val="21"/>
          <w:szCs w:val="21"/>
          <w:lang w:eastAsia="zh-CN"/>
        </w:rPr>
        <w:t xml:space="preserve"> </w:t>
      </w:r>
      <w:r w:rsidR="00176E3D" w:rsidRPr="00176E3D">
        <w:rPr>
          <w:rFonts w:eastAsiaTheme="minorEastAsia"/>
          <w:b/>
          <w:i/>
          <w:lang w:eastAsia="zh-CN"/>
        </w:rPr>
        <w:t>I</w:t>
      </w:r>
      <w:r w:rsidR="00176E3D" w:rsidRPr="00176E3D">
        <w:rPr>
          <w:rFonts w:eastAsiaTheme="minorEastAsia" w:hint="eastAsia"/>
          <w:b/>
          <w:i/>
          <w:lang w:eastAsia="zh-CN"/>
        </w:rPr>
        <w:t>f</w:t>
      </w:r>
      <w:r w:rsidR="00176E3D" w:rsidRPr="00176E3D">
        <w:rPr>
          <w:rFonts w:eastAsiaTheme="minorEastAsia"/>
          <w:b/>
          <w:i/>
          <w:lang w:eastAsia="zh-CN"/>
        </w:rPr>
        <w:t xml:space="preserve"> </w:t>
      </w:r>
      <w:r w:rsidR="00176E3D" w:rsidRPr="00176E3D">
        <w:rPr>
          <w:rFonts w:eastAsiaTheme="minorEastAsia" w:hint="eastAsia"/>
          <w:b/>
          <w:i/>
          <w:lang w:eastAsia="zh-CN"/>
        </w:rPr>
        <w:t>L&gt;max</w:t>
      </w:r>
      <w:r w:rsidR="00176E3D" w:rsidRPr="00176E3D">
        <w:rPr>
          <w:rFonts w:eastAsiaTheme="minorEastAsia"/>
          <w:b/>
          <w:i/>
          <w:lang w:eastAsia="zh-CN"/>
        </w:rPr>
        <w:t xml:space="preserve"> </w:t>
      </w:r>
      <w:r w:rsidR="00176E3D" w:rsidRPr="00176E3D">
        <w:rPr>
          <w:rFonts w:eastAsiaTheme="minorEastAsia" w:hint="eastAsia"/>
          <w:b/>
          <w:i/>
          <w:lang w:eastAsia="zh-CN"/>
        </w:rPr>
        <w:t>Duration</w:t>
      </w:r>
      <w:r w:rsidR="00176E3D" w:rsidRPr="00176E3D">
        <w:rPr>
          <w:rFonts w:eastAsiaTheme="minorEastAsia"/>
          <w:b/>
          <w:i/>
          <w:lang w:eastAsia="zh-CN"/>
        </w:rPr>
        <w:t xml:space="preserve"> </w:t>
      </w:r>
      <w:r w:rsidR="00176E3D" w:rsidRPr="00176E3D">
        <w:rPr>
          <w:rFonts w:eastAsiaTheme="minorEastAsia" w:hint="eastAsia"/>
          <w:b/>
          <w:i/>
          <w:lang w:eastAsia="zh-CN"/>
        </w:rPr>
        <w:t>is</w:t>
      </w:r>
      <w:r w:rsidR="00176E3D" w:rsidRPr="00176E3D">
        <w:rPr>
          <w:rFonts w:eastAsiaTheme="minorEastAsia"/>
          <w:b/>
          <w:i/>
          <w:lang w:eastAsia="zh-CN"/>
        </w:rPr>
        <w:t xml:space="preserve"> </w:t>
      </w:r>
      <w:r w:rsidR="00176E3D" w:rsidRPr="00176E3D">
        <w:rPr>
          <w:rFonts w:eastAsiaTheme="minorEastAsia" w:hint="eastAsia"/>
          <w:b/>
          <w:i/>
          <w:lang w:eastAsia="zh-CN"/>
        </w:rPr>
        <w:t>not</w:t>
      </w:r>
      <w:r w:rsidR="00176E3D" w:rsidRPr="00176E3D">
        <w:rPr>
          <w:rFonts w:eastAsiaTheme="minorEastAsia"/>
          <w:b/>
          <w:i/>
          <w:lang w:eastAsia="zh-CN"/>
        </w:rPr>
        <w:t xml:space="preserve"> </w:t>
      </w:r>
      <w:r w:rsidR="00176E3D" w:rsidRPr="00176E3D">
        <w:rPr>
          <w:rFonts w:eastAsiaTheme="minorEastAsia" w:hint="eastAsia"/>
          <w:b/>
          <w:i/>
          <w:lang w:eastAsia="zh-CN"/>
        </w:rPr>
        <w:t>supported,</w:t>
      </w:r>
      <w:r w:rsidR="00176E3D">
        <w:rPr>
          <w:rFonts w:eastAsiaTheme="minorEastAsia"/>
          <w:lang w:eastAsia="zh-CN"/>
        </w:rPr>
        <w:t xml:space="preserve"> </w:t>
      </w:r>
      <w:r w:rsidR="00176E3D" w:rsidRPr="00A5185E">
        <w:rPr>
          <w:rFonts w:eastAsia="宋体"/>
          <w:b/>
          <w:i/>
          <w:iCs/>
          <w:sz w:val="21"/>
          <w:szCs w:val="21"/>
          <w:lang w:eastAsia="zh-CN"/>
        </w:rPr>
        <w:t>actual TDW reaches the maximum duration</w:t>
      </w:r>
      <w:r w:rsidR="00176E3D">
        <w:rPr>
          <w:rFonts w:eastAsia="宋体"/>
          <w:b/>
          <w:i/>
          <w:iCs/>
          <w:sz w:val="21"/>
          <w:szCs w:val="21"/>
          <w:lang w:eastAsia="zh-CN"/>
        </w:rPr>
        <w:t xml:space="preserve"> is not considered as an event which violates </w:t>
      </w:r>
      <w:r w:rsidR="00176E3D" w:rsidRPr="00A5185E">
        <w:rPr>
          <w:rFonts w:eastAsia="宋体"/>
          <w:b/>
          <w:i/>
          <w:iCs/>
          <w:sz w:val="21"/>
          <w:szCs w:val="21"/>
          <w:lang w:eastAsia="zh-CN"/>
        </w:rPr>
        <w:t>power consistency and phase continuity</w:t>
      </w:r>
    </w:p>
    <w:p w14:paraId="7E5B2035" w14:textId="77F78760" w:rsidR="00F94C27" w:rsidRPr="00611A08" w:rsidRDefault="00863D5B" w:rsidP="00F94C27">
      <w:pPr>
        <w:pStyle w:val="a0"/>
        <w:spacing w:before="120"/>
        <w:rPr>
          <w:rFonts w:eastAsia="等线"/>
          <w:lang w:val="fr-FR" w:eastAsia="zh-CN"/>
        </w:rPr>
      </w:pPr>
      <w:r>
        <w:rPr>
          <w:rFonts w:eastAsia="等线" w:hint="eastAsia"/>
          <w:lang w:val="fr-FR" w:eastAsia="zh-CN"/>
        </w:rPr>
        <w:t>T</w:t>
      </w:r>
      <w:r w:rsidR="00293D93" w:rsidDel="00250BF7">
        <w:rPr>
          <w:rFonts w:eastAsia="等线"/>
          <w:lang w:val="fr-FR" w:eastAsia="zh-CN"/>
        </w:rPr>
        <w:t xml:space="preserve">he main motivation </w:t>
      </w:r>
      <w:r w:rsidR="00293D93">
        <w:rPr>
          <w:rFonts w:eastAsia="等线"/>
          <w:lang w:val="fr-FR" w:eastAsia="zh-CN"/>
        </w:rPr>
        <w:t xml:space="preserve">to </w:t>
      </w:r>
      <w:r>
        <w:rPr>
          <w:rFonts w:eastAsia="等线" w:hint="eastAsia"/>
          <w:lang w:val="fr-FR" w:eastAsia="zh-CN"/>
        </w:rPr>
        <w:t>support</w:t>
      </w:r>
      <w:r>
        <w:rPr>
          <w:rFonts w:eastAsia="等线"/>
          <w:lang w:val="fr-FR" w:eastAsia="zh-CN"/>
        </w:rPr>
        <w:t xml:space="preserve"> </w:t>
      </w:r>
      <w:r w:rsidR="003D40E1">
        <w:rPr>
          <w:rFonts w:eastAsia="等线"/>
          <w:lang w:val="fr-FR" w:eastAsia="zh-CN"/>
        </w:rPr>
        <w:t xml:space="preserve">frequency hopping interval with inter-slot bundling </w:t>
      </w:r>
      <w:r w:rsidR="00293D93" w:rsidDel="00250BF7">
        <w:rPr>
          <w:rFonts w:eastAsia="等线"/>
          <w:lang w:val="fr-FR" w:eastAsia="zh-CN"/>
        </w:rPr>
        <w:t>is to obtain the performance gain from joint channel estimation</w:t>
      </w:r>
      <w:r w:rsidR="003F337C">
        <w:rPr>
          <w:rFonts w:eastAsia="等线"/>
          <w:lang w:val="fr-FR" w:eastAsia="zh-CN"/>
        </w:rPr>
        <w:t xml:space="preserve"> as much as possible</w:t>
      </w:r>
      <w:r w:rsidR="00293D93" w:rsidDel="00250BF7">
        <w:rPr>
          <w:rFonts w:eastAsia="等线"/>
          <w:lang w:val="fr-FR" w:eastAsia="zh-CN"/>
        </w:rPr>
        <w:t>.</w:t>
      </w:r>
      <w:r w:rsidR="00293D93">
        <w:rPr>
          <w:rFonts w:eastAsia="等线"/>
          <w:lang w:val="fr-FR" w:eastAsia="zh-CN"/>
        </w:rPr>
        <w:t xml:space="preserve"> </w:t>
      </w:r>
      <w:r>
        <w:rPr>
          <w:rFonts w:eastAsia="等线" w:hint="eastAsia"/>
          <w:lang w:val="fr-FR" w:eastAsia="zh-CN"/>
        </w:rPr>
        <w:t>Hence</w:t>
      </w:r>
      <w:r w:rsidR="00E4675D">
        <w:rPr>
          <w:rFonts w:eastAsia="等线"/>
          <w:lang w:val="fr-FR" w:eastAsia="zh-CN"/>
        </w:rPr>
        <w:t xml:space="preserve">, </w:t>
      </w:r>
      <w:r w:rsidR="00D400DB">
        <w:rPr>
          <w:rFonts w:eastAsia="等线"/>
          <w:lang w:val="fr-FR" w:eastAsia="zh-CN"/>
        </w:rPr>
        <w:t xml:space="preserve">the </w:t>
      </w:r>
      <w:r>
        <w:rPr>
          <w:rFonts w:eastAsia="等线" w:hint="eastAsia"/>
          <w:lang w:val="fr-FR" w:eastAsia="zh-CN"/>
        </w:rPr>
        <w:t>tra</w:t>
      </w:r>
      <w:r>
        <w:rPr>
          <w:rFonts w:eastAsia="等线"/>
          <w:lang w:val="fr-FR" w:eastAsia="zh-CN"/>
        </w:rPr>
        <w:t xml:space="preserve">nsmission within a </w:t>
      </w:r>
      <w:r w:rsidR="009464D4">
        <w:rPr>
          <w:rFonts w:eastAsia="等线"/>
          <w:lang w:val="fr-FR" w:eastAsia="zh-CN"/>
        </w:rPr>
        <w:t xml:space="preserve">TDW </w:t>
      </w:r>
      <w:r w:rsidR="00D400DB">
        <w:rPr>
          <w:rFonts w:eastAsia="等线"/>
          <w:lang w:val="fr-FR" w:eastAsia="zh-CN"/>
        </w:rPr>
        <w:t xml:space="preserve">should </w:t>
      </w:r>
      <w:r w:rsidR="009464D4">
        <w:rPr>
          <w:rFonts w:eastAsia="等线"/>
          <w:lang w:val="fr-FR" w:eastAsia="zh-CN"/>
        </w:rPr>
        <w:t xml:space="preserve">be mapped to </w:t>
      </w:r>
      <w:r w:rsidR="00D400DB">
        <w:rPr>
          <w:rFonts w:eastAsia="等线"/>
          <w:lang w:val="fr-FR" w:eastAsia="zh-CN"/>
        </w:rPr>
        <w:t xml:space="preserve">the same frequency position </w:t>
      </w:r>
      <w:r w:rsidR="009464D4">
        <w:rPr>
          <w:rFonts w:eastAsia="等线"/>
          <w:lang w:val="fr-FR" w:eastAsia="zh-CN"/>
        </w:rPr>
        <w:t xml:space="preserve">as one </w:t>
      </w:r>
      <w:r w:rsidR="00D400DB">
        <w:rPr>
          <w:rFonts w:eastAsia="等线"/>
          <w:lang w:val="fr-FR" w:eastAsia="zh-CN"/>
        </w:rPr>
        <w:t>frequency hop</w:t>
      </w:r>
      <w:r w:rsidR="00A766DC">
        <w:rPr>
          <w:rFonts w:eastAsia="等线"/>
          <w:lang w:val="fr-FR" w:eastAsia="zh-CN"/>
        </w:rPr>
        <w:t xml:space="preserve"> </w:t>
      </w:r>
      <w:r w:rsidR="00D400DB">
        <w:rPr>
          <w:rFonts w:eastAsia="等线"/>
          <w:lang w:val="fr-FR" w:eastAsia="zh-CN"/>
        </w:rPr>
        <w:t xml:space="preserve">to </w:t>
      </w:r>
      <w:r w:rsidR="00437754">
        <w:rPr>
          <w:rFonts w:eastAsia="等线"/>
          <w:lang w:val="fr-FR" w:eastAsia="zh-CN"/>
        </w:rPr>
        <w:t xml:space="preserve">fully </w:t>
      </w:r>
      <w:r w:rsidR="009464D4">
        <w:rPr>
          <w:rFonts w:eastAsia="等线"/>
          <w:lang w:val="fr-FR" w:eastAsia="zh-CN"/>
        </w:rPr>
        <w:t>take advantages</w:t>
      </w:r>
      <w:r w:rsidR="00385CC4">
        <w:rPr>
          <w:rFonts w:eastAsia="等线"/>
          <w:lang w:val="fr-FR" w:eastAsia="zh-CN"/>
        </w:rPr>
        <w:t xml:space="preserve"> </w:t>
      </w:r>
      <w:r w:rsidR="00A766DC">
        <w:rPr>
          <w:rFonts w:eastAsia="等线"/>
          <w:lang w:val="fr-FR" w:eastAsia="zh-CN"/>
        </w:rPr>
        <w:t xml:space="preserve">of </w:t>
      </w:r>
      <w:r w:rsidR="007F6D55">
        <w:rPr>
          <w:rFonts w:eastAsia="等线"/>
          <w:lang w:val="fr-FR" w:eastAsia="zh-CN"/>
        </w:rPr>
        <w:t>joint channel estimation</w:t>
      </w:r>
      <w:r w:rsidR="003446A7">
        <w:rPr>
          <w:rFonts w:eastAsia="等线"/>
          <w:lang w:val="fr-FR" w:eastAsia="zh-CN"/>
        </w:rPr>
        <w:t xml:space="preserve">. </w:t>
      </w:r>
      <w:r w:rsidR="00CE4F2C">
        <w:rPr>
          <w:rFonts w:eastAsia="等线"/>
          <w:lang w:val="fr-FR" w:eastAsia="zh-CN"/>
        </w:rPr>
        <w:t xml:space="preserve">And the frequency hopping pattern should be determined based on the </w:t>
      </w:r>
      <w:r w:rsidR="00701D28">
        <w:rPr>
          <w:rFonts w:eastAsia="等线"/>
          <w:lang w:val="fr-FR" w:eastAsia="zh-CN"/>
        </w:rPr>
        <w:t>TDW</w:t>
      </w:r>
      <w:r w:rsidR="00371B12">
        <w:rPr>
          <w:rFonts w:eastAsia="等线"/>
          <w:lang w:val="fr-FR" w:eastAsia="zh-CN"/>
        </w:rPr>
        <w:t xml:space="preserve"> pattern</w:t>
      </w:r>
      <w:r w:rsidR="009C3849">
        <w:rPr>
          <w:rFonts w:eastAsia="等线"/>
          <w:lang w:val="fr-FR" w:eastAsia="zh-CN"/>
        </w:rPr>
        <w:t xml:space="preserve">, </w:t>
      </w:r>
      <w:r w:rsidR="007F6078">
        <w:rPr>
          <w:rFonts w:eastAsia="等线"/>
          <w:lang w:val="fr-FR" w:eastAsia="zh-CN"/>
        </w:rPr>
        <w:t>e.g. the configured window</w:t>
      </w:r>
      <w:r w:rsidR="009464D4">
        <w:rPr>
          <w:rFonts w:eastAsia="等线"/>
          <w:lang w:val="fr-FR" w:eastAsia="zh-CN"/>
        </w:rPr>
        <w:t>, as discussed in section 4</w:t>
      </w:r>
      <w:r w:rsidR="00A4611C">
        <w:rPr>
          <w:rFonts w:eastAsia="等线"/>
          <w:lang w:val="fr-FR" w:eastAsia="zh-CN"/>
        </w:rPr>
        <w:t xml:space="preserve">. </w:t>
      </w:r>
      <w:r w:rsidR="001E0F03">
        <w:rPr>
          <w:rFonts w:eastAsia="等线"/>
          <w:lang w:val="fr-FR" w:eastAsia="zh-CN"/>
        </w:rPr>
        <w:t xml:space="preserve">Thus, </w:t>
      </w:r>
      <w:r w:rsidR="00E552C3">
        <w:rPr>
          <w:rFonts w:eastAsia="等线"/>
          <w:lang w:val="fr-FR" w:eastAsia="zh-CN"/>
        </w:rPr>
        <w:t xml:space="preserve">the frequency hopping should not be considered as an event violating </w:t>
      </w:r>
      <w:r w:rsidR="00E552C3" w:rsidRPr="00E552C3">
        <w:rPr>
          <w:rFonts w:eastAsia="等线"/>
          <w:lang w:val="fr-FR" w:eastAsia="zh-CN"/>
        </w:rPr>
        <w:t>power consistency and phase continuity</w:t>
      </w:r>
      <w:r w:rsidR="009464D4">
        <w:rPr>
          <w:rFonts w:eastAsia="等线"/>
          <w:lang w:val="fr-FR" w:eastAsia="zh-CN"/>
        </w:rPr>
        <w:t xml:space="preserve"> within a configured TDW</w:t>
      </w:r>
      <w:r w:rsidR="00E552C3">
        <w:rPr>
          <w:rFonts w:eastAsia="等线"/>
          <w:lang w:val="fr-FR" w:eastAsia="zh-CN"/>
        </w:rPr>
        <w:t>.</w:t>
      </w:r>
    </w:p>
    <w:p w14:paraId="31A50051" w14:textId="57B9121E" w:rsidR="00F94C27" w:rsidRPr="006A0DB6" w:rsidRDefault="00F94C27" w:rsidP="00F94C27">
      <w:pPr>
        <w:spacing w:before="120" w:line="256" w:lineRule="auto"/>
        <w:rPr>
          <w:rFonts w:eastAsiaTheme="minorEastAsia"/>
          <w:b/>
          <w:i/>
          <w:iCs/>
        </w:rPr>
      </w:pPr>
      <w:r w:rsidRPr="006A0DB6">
        <w:rPr>
          <w:rFonts w:eastAsiaTheme="minorEastAsia" w:hint="eastAsia"/>
          <w:b/>
          <w:i/>
          <w:iCs/>
        </w:rPr>
        <w:t>Proposal</w:t>
      </w:r>
      <w:r w:rsidR="00A446E0">
        <w:rPr>
          <w:rFonts w:eastAsiaTheme="minorEastAsia"/>
          <w:b/>
          <w:i/>
          <w:iCs/>
        </w:rPr>
        <w:t xml:space="preserve"> 7</w:t>
      </w:r>
      <w:r w:rsidR="00E2466E">
        <w:rPr>
          <w:rFonts w:eastAsiaTheme="minorEastAsia" w:hint="eastAsia"/>
          <w:b/>
          <w:i/>
          <w:iCs/>
          <w:lang w:eastAsia="zh-CN"/>
        </w:rPr>
        <w:t>:</w:t>
      </w:r>
      <w:r w:rsidR="00E2466E">
        <w:rPr>
          <w:rFonts w:eastAsiaTheme="minorEastAsia"/>
          <w:b/>
          <w:i/>
          <w:iCs/>
          <w:lang w:eastAsia="zh-CN"/>
        </w:rPr>
        <w:t xml:space="preserve"> </w:t>
      </w:r>
      <w:r w:rsidR="009464D4">
        <w:rPr>
          <w:rFonts w:eastAsiaTheme="minorEastAsia"/>
          <w:b/>
          <w:i/>
          <w:iCs/>
        </w:rPr>
        <w:t>F</w:t>
      </w:r>
      <w:r w:rsidR="00611A08">
        <w:rPr>
          <w:rFonts w:eastAsiaTheme="minorEastAsia"/>
          <w:b/>
          <w:i/>
          <w:iCs/>
        </w:rPr>
        <w:t>requency hopping</w:t>
      </w:r>
      <w:r w:rsidR="009464D4">
        <w:rPr>
          <w:rFonts w:eastAsiaTheme="minorEastAsia"/>
          <w:b/>
          <w:i/>
          <w:iCs/>
        </w:rPr>
        <w:t xml:space="preserve"> is not considered as an</w:t>
      </w:r>
      <w:r w:rsidRPr="006A0DB6">
        <w:rPr>
          <w:rFonts w:eastAsiaTheme="minorEastAsia"/>
          <w:b/>
          <w:i/>
          <w:iCs/>
        </w:rPr>
        <w:t xml:space="preserve"> event</w:t>
      </w:r>
      <w:r w:rsidR="009464D4">
        <w:rPr>
          <w:rFonts w:eastAsiaTheme="minorEastAsia"/>
          <w:b/>
          <w:i/>
          <w:iCs/>
        </w:rPr>
        <w:t xml:space="preserve"> which</w:t>
      </w:r>
      <w:r w:rsidRPr="006A0DB6">
        <w:rPr>
          <w:rFonts w:eastAsiaTheme="minorEastAsia"/>
          <w:b/>
          <w:i/>
          <w:iCs/>
        </w:rPr>
        <w:t xml:space="preserve"> violat</w:t>
      </w:r>
      <w:r w:rsidR="009464D4">
        <w:rPr>
          <w:rFonts w:eastAsiaTheme="minorEastAsia"/>
          <w:b/>
          <w:i/>
          <w:iCs/>
        </w:rPr>
        <w:t>es</w:t>
      </w:r>
      <w:r w:rsidRPr="006A0DB6">
        <w:rPr>
          <w:rFonts w:eastAsiaTheme="minorEastAsia"/>
          <w:b/>
          <w:i/>
          <w:iCs/>
        </w:rPr>
        <w:t xml:space="preserve"> </w:t>
      </w:r>
      <w:r w:rsidR="00A5185E" w:rsidRPr="00A5185E">
        <w:rPr>
          <w:rFonts w:eastAsiaTheme="minorEastAsia"/>
          <w:b/>
          <w:i/>
          <w:iCs/>
        </w:rPr>
        <w:t>power consistency and phase continuity</w:t>
      </w:r>
      <w:r w:rsidR="009464D4">
        <w:rPr>
          <w:rFonts w:eastAsiaTheme="minorEastAsia"/>
          <w:b/>
          <w:i/>
          <w:iCs/>
        </w:rPr>
        <w:t xml:space="preserve"> within a configured TDW</w:t>
      </w:r>
      <w:r w:rsidRPr="006A0DB6">
        <w:rPr>
          <w:rFonts w:eastAsiaTheme="minorEastAsia"/>
          <w:b/>
          <w:i/>
          <w:iCs/>
        </w:rPr>
        <w:t>.</w:t>
      </w:r>
    </w:p>
    <w:p w14:paraId="26C9BFDD" w14:textId="3569BFE5" w:rsidR="00CF7D41" w:rsidRDefault="00F11C31" w:rsidP="00CF7D41">
      <w:pPr>
        <w:spacing w:before="120" w:line="256" w:lineRule="auto"/>
        <w:rPr>
          <w:rFonts w:eastAsia="宋体"/>
          <w:lang w:val="en-GB" w:eastAsia="zh-CN"/>
        </w:rPr>
      </w:pPr>
      <w:r>
        <w:rPr>
          <w:rFonts w:eastAsia="宋体" w:hint="eastAsia"/>
          <w:lang w:eastAsia="zh-CN"/>
        </w:rPr>
        <w:t>T</w:t>
      </w:r>
      <w:r>
        <w:rPr>
          <w:rFonts w:eastAsia="宋体"/>
          <w:lang w:eastAsia="zh-CN"/>
        </w:rPr>
        <w:t xml:space="preserve">here are some other events which could violate </w:t>
      </w:r>
      <w:r w:rsidRPr="00F11C31">
        <w:rPr>
          <w:rFonts w:eastAsia="宋体"/>
          <w:lang w:eastAsia="zh-CN"/>
        </w:rPr>
        <w:t>power consistency and phase continuity</w:t>
      </w:r>
      <w:r>
        <w:rPr>
          <w:rFonts w:eastAsia="宋体"/>
          <w:lang w:eastAsia="zh-CN"/>
        </w:rPr>
        <w:t xml:space="preserve"> for joint channel estimation. </w:t>
      </w:r>
      <w:r w:rsidR="00CB7F65">
        <w:rPr>
          <w:rFonts w:eastAsia="宋体"/>
          <w:lang w:eastAsia="zh-CN"/>
        </w:rPr>
        <w:t xml:space="preserve">The </w:t>
      </w:r>
      <w:r w:rsidR="00BB1A30">
        <w:rPr>
          <w:rFonts w:eastAsia="宋体"/>
          <w:lang w:eastAsia="zh-CN"/>
        </w:rPr>
        <w:t xml:space="preserve">first one is the transmission gap. According to the agreement from RAN4, </w:t>
      </w:r>
      <w:r w:rsidR="00BC349F">
        <w:rPr>
          <w:rFonts w:eastAsia="宋体"/>
          <w:lang w:val="en-GB" w:eastAsia="zh-CN"/>
        </w:rPr>
        <w:t>13-symbol for un-scheduled transmission gap is the maximum length for UE to maintain the power consistent and phase continuity.</w:t>
      </w:r>
      <w:r w:rsidR="00F52399">
        <w:rPr>
          <w:rFonts w:eastAsia="宋体"/>
          <w:lang w:val="en-GB" w:eastAsia="zh-CN"/>
        </w:rPr>
        <w:t xml:space="preserve"> </w:t>
      </w:r>
      <w:r w:rsidR="00857026" w:rsidRPr="00857026">
        <w:rPr>
          <w:rFonts w:eastAsia="宋体"/>
          <w:lang w:val="en-GB" w:eastAsia="zh-CN"/>
        </w:rPr>
        <w:t>Apparently</w:t>
      </w:r>
      <w:r w:rsidR="00857026">
        <w:rPr>
          <w:rFonts w:eastAsia="宋体"/>
          <w:lang w:val="en-GB" w:eastAsia="zh-CN"/>
        </w:rPr>
        <w:t>, if the gap for un-</w:t>
      </w:r>
      <w:r w:rsidR="00857026">
        <w:rPr>
          <w:rFonts w:eastAsia="宋体"/>
          <w:lang w:val="en-GB" w:eastAsia="zh-CN"/>
        </w:rPr>
        <w:lastRenderedPageBreak/>
        <w:t>scheduled transmission is larger than 13 symbols</w:t>
      </w:r>
      <w:r w:rsidR="004F7671">
        <w:rPr>
          <w:rFonts w:eastAsia="宋体"/>
          <w:lang w:val="en-GB" w:eastAsia="zh-CN"/>
        </w:rPr>
        <w:t xml:space="preserve">, </w:t>
      </w:r>
      <w:r w:rsidR="004F7671" w:rsidRPr="004F7671">
        <w:rPr>
          <w:rFonts w:eastAsia="宋体"/>
          <w:lang w:val="en-GB" w:eastAsia="zh-CN"/>
        </w:rPr>
        <w:t>power consistency and phase continuity</w:t>
      </w:r>
      <w:r w:rsidR="004F7671">
        <w:rPr>
          <w:rFonts w:eastAsia="宋体"/>
          <w:lang w:val="en-GB" w:eastAsia="zh-CN"/>
        </w:rPr>
        <w:t xml:space="preserve"> could not be maintained. </w:t>
      </w:r>
      <w:r w:rsidR="009110A2">
        <w:rPr>
          <w:rFonts w:eastAsia="宋体"/>
          <w:lang w:val="en-GB" w:eastAsia="zh-CN"/>
        </w:rPr>
        <w:t xml:space="preserve">Furthermore, </w:t>
      </w:r>
      <w:r w:rsidR="0022548C">
        <w:rPr>
          <w:rFonts w:eastAsia="宋体"/>
          <w:lang w:val="en-GB" w:eastAsia="zh-CN"/>
        </w:rPr>
        <w:t xml:space="preserve">if there is other uplink transmission </w:t>
      </w:r>
      <w:r w:rsidR="00D12CAE">
        <w:rPr>
          <w:rFonts w:eastAsia="宋体"/>
          <w:lang w:val="en-GB" w:eastAsia="zh-CN"/>
        </w:rPr>
        <w:t>within the transmission gap</w:t>
      </w:r>
      <w:r w:rsidR="00FC3733" w:rsidRPr="00FC3733">
        <w:rPr>
          <w:rFonts w:eastAsia="宋体"/>
          <w:lang w:val="en-GB" w:eastAsia="zh-CN"/>
        </w:rPr>
        <w:t xml:space="preserve"> </w:t>
      </w:r>
      <w:r w:rsidR="00FC3733">
        <w:rPr>
          <w:rFonts w:eastAsia="宋体"/>
          <w:lang w:val="en-GB" w:eastAsia="zh-CN"/>
        </w:rPr>
        <w:t>as described in Section 2</w:t>
      </w:r>
      <w:r w:rsidR="00D12CAE">
        <w:rPr>
          <w:rFonts w:eastAsia="宋体"/>
          <w:lang w:val="en-GB" w:eastAsia="zh-CN"/>
        </w:rPr>
        <w:t xml:space="preserve">, </w:t>
      </w:r>
      <w:r w:rsidR="00493618">
        <w:rPr>
          <w:rFonts w:eastAsia="宋体"/>
          <w:lang w:val="en-GB" w:eastAsia="zh-CN"/>
        </w:rPr>
        <w:t xml:space="preserve">it is hard to </w:t>
      </w:r>
      <w:r w:rsidR="00493618">
        <w:rPr>
          <w:rFonts w:eastAsia="宋体"/>
          <w:lang w:eastAsia="zh-CN"/>
        </w:rPr>
        <w:t xml:space="preserve">maintain </w:t>
      </w:r>
      <w:r w:rsidR="00493618" w:rsidRPr="004F7671">
        <w:rPr>
          <w:rFonts w:eastAsia="宋体"/>
          <w:lang w:val="en-GB" w:eastAsia="zh-CN"/>
        </w:rPr>
        <w:t>power consistency and phase continuity</w:t>
      </w:r>
      <w:r w:rsidR="00493618">
        <w:rPr>
          <w:rFonts w:eastAsia="宋体"/>
          <w:lang w:val="en-GB" w:eastAsia="zh-CN"/>
        </w:rPr>
        <w:t xml:space="preserve">. </w:t>
      </w:r>
      <w:r w:rsidR="001B6E4F">
        <w:rPr>
          <w:rFonts w:eastAsia="宋体"/>
          <w:lang w:val="en-GB" w:eastAsia="zh-CN"/>
        </w:rPr>
        <w:t xml:space="preserve">There could be restrictive settings or scheduling on </w:t>
      </w:r>
      <w:r w:rsidR="00DE37E9">
        <w:rPr>
          <w:rFonts w:eastAsia="宋体"/>
          <w:lang w:val="en-GB" w:eastAsia="zh-CN"/>
        </w:rPr>
        <w:t>these other uplink transmissions</w:t>
      </w:r>
      <w:r w:rsidR="0058015D">
        <w:rPr>
          <w:rFonts w:eastAsia="宋体"/>
          <w:lang w:val="en-GB" w:eastAsia="zh-CN"/>
        </w:rPr>
        <w:t>.</w:t>
      </w:r>
      <w:r w:rsidR="001B6E4F">
        <w:rPr>
          <w:rFonts w:eastAsia="宋体"/>
          <w:lang w:val="en-GB" w:eastAsia="zh-CN"/>
        </w:rPr>
        <w:t xml:space="preserve"> </w:t>
      </w:r>
      <w:r w:rsidR="0058015D">
        <w:rPr>
          <w:rFonts w:eastAsia="宋体"/>
          <w:lang w:val="en-GB" w:eastAsia="zh-CN"/>
        </w:rPr>
        <w:t xml:space="preserve">In general, </w:t>
      </w:r>
      <w:r w:rsidR="00DE37E9">
        <w:rPr>
          <w:rFonts w:eastAsia="宋体"/>
          <w:lang w:val="en-GB" w:eastAsia="zh-CN"/>
        </w:rPr>
        <w:t xml:space="preserve">transmission gap with other uplink transmissions </w:t>
      </w:r>
      <w:r w:rsidR="006E6661">
        <w:rPr>
          <w:rFonts w:eastAsia="宋体"/>
          <w:lang w:val="en-GB" w:eastAsia="zh-CN"/>
        </w:rPr>
        <w:t xml:space="preserve">could be </w:t>
      </w:r>
      <w:r w:rsidR="00F56405">
        <w:rPr>
          <w:rFonts w:eastAsia="宋体"/>
          <w:lang w:val="en-GB" w:eastAsia="zh-CN"/>
        </w:rPr>
        <w:t>regarded as</w:t>
      </w:r>
      <w:r w:rsidR="00DE37E9">
        <w:rPr>
          <w:rFonts w:eastAsia="宋体"/>
          <w:lang w:val="en-GB" w:eastAsia="zh-CN"/>
        </w:rPr>
        <w:t xml:space="preserve"> an</w:t>
      </w:r>
      <w:r w:rsidR="00F56405">
        <w:rPr>
          <w:rFonts w:eastAsia="宋体"/>
          <w:lang w:val="en-GB" w:eastAsia="zh-CN"/>
        </w:rPr>
        <w:t xml:space="preserve"> event violating power consistency and phase continuity</w:t>
      </w:r>
      <w:r w:rsidR="006E6661">
        <w:rPr>
          <w:rFonts w:eastAsia="宋体"/>
          <w:lang w:val="en-GB" w:eastAsia="zh-CN"/>
        </w:rPr>
        <w:t xml:space="preserve">. </w:t>
      </w:r>
      <w:r w:rsidR="005B75AC">
        <w:rPr>
          <w:rFonts w:eastAsia="宋体" w:hint="eastAsia"/>
          <w:lang w:eastAsia="zh-CN"/>
        </w:rPr>
        <w:t>A</w:t>
      </w:r>
      <w:r w:rsidR="005B75AC">
        <w:rPr>
          <w:rFonts w:eastAsia="宋体"/>
          <w:lang w:eastAsia="zh-CN"/>
        </w:rPr>
        <w:t xml:space="preserve">nother </w:t>
      </w:r>
      <w:r w:rsidR="008B3A13">
        <w:rPr>
          <w:rFonts w:eastAsia="宋体" w:hint="eastAsia"/>
          <w:lang w:eastAsia="zh-CN"/>
        </w:rPr>
        <w:t>event</w:t>
      </w:r>
      <w:r w:rsidR="008B3A13">
        <w:rPr>
          <w:rFonts w:eastAsia="宋体"/>
          <w:lang w:eastAsia="zh-CN"/>
        </w:rPr>
        <w:t xml:space="preserve"> </w:t>
      </w:r>
      <w:r w:rsidR="005B75AC">
        <w:rPr>
          <w:rFonts w:eastAsia="宋体"/>
          <w:lang w:eastAsia="zh-CN"/>
        </w:rPr>
        <w:t xml:space="preserve">is beam switching. According to the agreements about </w:t>
      </w:r>
      <w:proofErr w:type="spellStart"/>
      <w:r w:rsidR="00E82B3E">
        <w:rPr>
          <w:rFonts w:eastAsia="宋体"/>
          <w:lang w:eastAsia="zh-CN"/>
        </w:rPr>
        <w:t>fe</w:t>
      </w:r>
      <w:proofErr w:type="spellEnd"/>
      <w:r w:rsidR="00E82B3E">
        <w:rPr>
          <w:rFonts w:eastAsia="宋体"/>
          <w:lang w:eastAsia="zh-CN"/>
        </w:rPr>
        <w:t>-</w:t>
      </w:r>
      <w:r w:rsidR="005B75AC">
        <w:rPr>
          <w:rFonts w:eastAsia="宋体"/>
          <w:lang w:eastAsia="zh-CN"/>
        </w:rPr>
        <w:t>MIMO</w:t>
      </w:r>
      <w:r w:rsidR="00E82B3E">
        <w:rPr>
          <w:rFonts w:eastAsia="宋体"/>
          <w:lang w:eastAsia="zh-CN"/>
        </w:rPr>
        <w:t xml:space="preserve"> PUSCH</w:t>
      </w:r>
      <w:r w:rsidR="00E56DE7">
        <w:rPr>
          <w:rFonts w:eastAsia="宋体"/>
          <w:lang w:eastAsia="zh-CN"/>
        </w:rPr>
        <w:t>, the granularity of beam switching could be one slot</w:t>
      </w:r>
      <w:r w:rsidR="00E56DE7">
        <w:rPr>
          <w:rFonts w:eastAsia="宋体" w:hint="eastAsia"/>
          <w:lang w:eastAsia="zh-CN"/>
        </w:rPr>
        <w:t>/</w:t>
      </w:r>
      <w:r w:rsidR="00E56DE7">
        <w:rPr>
          <w:rFonts w:eastAsia="宋体"/>
          <w:lang w:eastAsia="zh-CN"/>
        </w:rPr>
        <w:t xml:space="preserve">repetition or two slots/repetitions. </w:t>
      </w:r>
      <w:r w:rsidR="001F1B8E">
        <w:rPr>
          <w:rFonts w:eastAsia="宋体"/>
          <w:lang w:eastAsia="zh-CN"/>
        </w:rPr>
        <w:t>Once beam switching is triggered, it is</w:t>
      </w:r>
      <w:r w:rsidR="00682510">
        <w:rPr>
          <w:rFonts w:eastAsia="宋体"/>
          <w:lang w:eastAsia="zh-CN"/>
        </w:rPr>
        <w:t xml:space="preserve"> also</w:t>
      </w:r>
      <w:r w:rsidR="001F1B8E">
        <w:rPr>
          <w:rFonts w:eastAsia="宋体"/>
          <w:lang w:eastAsia="zh-CN"/>
        </w:rPr>
        <w:t xml:space="preserve"> hard to maintain </w:t>
      </w:r>
      <w:r w:rsidR="001F1B8E" w:rsidRPr="004F7671">
        <w:rPr>
          <w:rFonts w:eastAsia="宋体"/>
          <w:lang w:val="en-GB" w:eastAsia="zh-CN"/>
        </w:rPr>
        <w:t>power consistency and phase continuity</w:t>
      </w:r>
      <w:r w:rsidR="001F1B8E">
        <w:rPr>
          <w:rFonts w:eastAsia="宋体"/>
          <w:lang w:val="en-GB" w:eastAsia="zh-CN"/>
        </w:rPr>
        <w:t>. Thus, beam switching should be also considered as an event.</w:t>
      </w:r>
    </w:p>
    <w:p w14:paraId="5D691D80" w14:textId="789A385D" w:rsidR="00CF7D41" w:rsidRPr="00EB52F6" w:rsidRDefault="001F1B8E" w:rsidP="00CF7D41">
      <w:pPr>
        <w:spacing w:before="120" w:line="256" w:lineRule="auto"/>
        <w:rPr>
          <w:b/>
          <w:i/>
        </w:rPr>
      </w:pPr>
      <w:r>
        <w:rPr>
          <w:rFonts w:eastAsia="宋体"/>
          <w:lang w:val="en-GB" w:eastAsia="zh-CN"/>
        </w:rPr>
        <w:t xml:space="preserve"> </w:t>
      </w:r>
      <w:r w:rsidR="00CF7D41" w:rsidRPr="00EB52F6">
        <w:rPr>
          <w:rFonts w:eastAsiaTheme="minorEastAsia" w:hint="eastAsia"/>
          <w:b/>
          <w:i/>
          <w:iCs/>
          <w:lang w:val="en-GB"/>
        </w:rPr>
        <w:t>P</w:t>
      </w:r>
      <w:r w:rsidR="00CF7D41" w:rsidRPr="00EB52F6">
        <w:rPr>
          <w:rFonts w:eastAsiaTheme="minorEastAsia"/>
          <w:b/>
          <w:i/>
          <w:iCs/>
          <w:lang w:val="en-GB"/>
        </w:rPr>
        <w:t>roposal</w:t>
      </w:r>
      <w:r w:rsidR="00A446E0">
        <w:rPr>
          <w:rFonts w:eastAsiaTheme="minorEastAsia"/>
          <w:b/>
          <w:i/>
          <w:iCs/>
          <w:lang w:val="en-GB"/>
        </w:rPr>
        <w:t xml:space="preserve"> 8</w:t>
      </w:r>
      <w:r w:rsidR="00CF7D41" w:rsidRPr="00EB52F6">
        <w:rPr>
          <w:rFonts w:eastAsiaTheme="minorEastAsia"/>
          <w:b/>
          <w:i/>
          <w:iCs/>
          <w:lang w:val="en-GB"/>
        </w:rPr>
        <w:t xml:space="preserve">: </w:t>
      </w:r>
      <w:r w:rsidR="003C6B1E">
        <w:rPr>
          <w:rFonts w:eastAsiaTheme="minorEastAsia"/>
          <w:b/>
          <w:i/>
          <w:iCs/>
          <w:lang w:val="en-GB"/>
        </w:rPr>
        <w:t>Consider</w:t>
      </w:r>
      <w:r w:rsidR="00CF7D41" w:rsidRPr="00EB52F6">
        <w:rPr>
          <w:rFonts w:eastAsiaTheme="minorEastAsia"/>
          <w:b/>
          <w:i/>
          <w:iCs/>
          <w:lang w:val="en-GB"/>
        </w:rPr>
        <w:t xml:space="preserve"> the following </w:t>
      </w:r>
      <w:r w:rsidR="00CF7D41">
        <w:rPr>
          <w:rFonts w:eastAsiaTheme="minorEastAsia"/>
          <w:b/>
          <w:i/>
          <w:iCs/>
          <w:lang w:val="en-GB"/>
        </w:rPr>
        <w:t xml:space="preserve">events </w:t>
      </w:r>
      <w:r w:rsidR="003C6B1E">
        <w:rPr>
          <w:rFonts w:eastAsiaTheme="minorEastAsia"/>
          <w:b/>
          <w:i/>
          <w:iCs/>
          <w:lang w:val="en-GB"/>
        </w:rPr>
        <w:t xml:space="preserve">as </w:t>
      </w:r>
      <w:r w:rsidR="00CF7D41">
        <w:rPr>
          <w:rFonts w:eastAsiaTheme="minorEastAsia"/>
          <w:b/>
          <w:i/>
          <w:iCs/>
          <w:lang w:val="en-GB"/>
        </w:rPr>
        <w:t xml:space="preserve">the </w:t>
      </w:r>
      <w:r w:rsidR="00CF7D41" w:rsidRPr="00EB52F6">
        <w:rPr>
          <w:rFonts w:eastAsiaTheme="minorEastAsia"/>
          <w:b/>
          <w:i/>
          <w:iCs/>
          <w:lang w:val="en-GB"/>
        </w:rPr>
        <w:t xml:space="preserve">events </w:t>
      </w:r>
      <w:r w:rsidR="00CF7D41" w:rsidRPr="00EB52F6">
        <w:rPr>
          <w:b/>
          <w:i/>
        </w:rPr>
        <w:t xml:space="preserve">violating </w:t>
      </w:r>
      <w:r w:rsidR="00CF7D41" w:rsidRPr="0025698B">
        <w:rPr>
          <w:b/>
          <w:i/>
        </w:rPr>
        <w:t>power consistency and phase continuity</w:t>
      </w:r>
      <w:r w:rsidR="00CF7D41" w:rsidRPr="00EB52F6">
        <w:rPr>
          <w:b/>
          <w:i/>
        </w:rPr>
        <w:t>,</w:t>
      </w:r>
    </w:p>
    <w:p w14:paraId="249D9E87" w14:textId="77777777" w:rsidR="00CF7D41" w:rsidRPr="00EB08C3" w:rsidRDefault="00CF7D41" w:rsidP="00CF7D41">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Pr>
          <w:rFonts w:ascii="Times New Roman" w:eastAsiaTheme="minorEastAsia" w:hAnsi="Times New Roman" w:cs="Times New Roman"/>
          <w:b/>
          <w:i/>
          <w:iCs/>
        </w:rPr>
        <w:t>t</w:t>
      </w:r>
      <w:r w:rsidRPr="00EB08C3">
        <w:rPr>
          <w:rFonts w:ascii="Times New Roman" w:eastAsiaTheme="minorEastAsia" w:hAnsi="Times New Roman" w:cs="Times New Roman"/>
          <w:b/>
          <w:i/>
          <w:iCs/>
        </w:rPr>
        <w:t>ransmission gap more than 13 un-scheduled symbols</w:t>
      </w:r>
    </w:p>
    <w:p w14:paraId="7F472BEA" w14:textId="57FC48E9" w:rsidR="006477C2" w:rsidRDefault="00CF7D41" w:rsidP="00B9213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b/>
          <w:i/>
          <w:iCs/>
        </w:rPr>
      </w:pPr>
      <w:r>
        <w:rPr>
          <w:rFonts w:ascii="Times New Roman" w:eastAsiaTheme="minorEastAsia" w:hAnsi="Times New Roman" w:cs="Times New Roman"/>
          <w:b/>
          <w:i/>
          <w:iCs/>
        </w:rPr>
        <w:t>t</w:t>
      </w:r>
      <w:r w:rsidRPr="00EB08C3">
        <w:rPr>
          <w:rFonts w:ascii="Times New Roman" w:eastAsiaTheme="minorEastAsia" w:hAnsi="Times New Roman" w:cs="Times New Roman"/>
          <w:b/>
          <w:i/>
          <w:iCs/>
        </w:rPr>
        <w:t>ransmission gap with other uplink transmissions</w:t>
      </w:r>
    </w:p>
    <w:p w14:paraId="53CD5BA4" w14:textId="385AF891" w:rsidR="006477C2" w:rsidRPr="006477C2" w:rsidRDefault="00CF7D41" w:rsidP="006477C2">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b/>
          <w:i/>
          <w:iCs/>
        </w:rPr>
      </w:pPr>
      <w:r w:rsidRPr="006477C2">
        <w:rPr>
          <w:rFonts w:ascii="Times New Roman" w:eastAsiaTheme="minorEastAsia" w:hAnsi="Times New Roman"/>
          <w:b/>
          <w:i/>
          <w:iCs/>
        </w:rPr>
        <w:t>beam switching</w:t>
      </w:r>
    </w:p>
    <w:p w14:paraId="5611B2A6" w14:textId="15A3226E" w:rsidR="00B572F9" w:rsidRDefault="004D2A7A" w:rsidP="00DD7467">
      <w:pPr>
        <w:pStyle w:val="a0"/>
        <w:spacing w:before="120"/>
        <w:rPr>
          <w:color w:val="000000"/>
        </w:rPr>
      </w:pPr>
      <w:r>
        <w:rPr>
          <w:rFonts w:ascii="Times New Roman" w:eastAsia="宋体" w:hAnsi="Times New Roman"/>
          <w:lang w:val="en-GB" w:eastAsia="zh-CN"/>
        </w:rPr>
        <w:t>T</w:t>
      </w:r>
      <w:r w:rsidR="00FE46ED">
        <w:rPr>
          <w:rFonts w:ascii="Times New Roman" w:eastAsia="宋体" w:hAnsi="Times New Roman" w:hint="eastAsia"/>
          <w:lang w:val="en-GB" w:eastAsia="zh-CN"/>
        </w:rPr>
        <w:t>he</w:t>
      </w:r>
      <w:r w:rsidR="00FE46ED">
        <w:rPr>
          <w:rFonts w:ascii="Times New Roman" w:eastAsia="宋体" w:hAnsi="Times New Roman"/>
          <w:lang w:val="en-GB" w:eastAsia="zh-CN"/>
        </w:rPr>
        <w:t xml:space="preserve"> </w:t>
      </w:r>
      <w:r w:rsidR="00D14902">
        <w:rPr>
          <w:rFonts w:ascii="Times New Roman" w:eastAsia="宋体" w:hAnsi="Times New Roman"/>
          <w:lang w:val="en-GB" w:eastAsia="zh-CN"/>
        </w:rPr>
        <w:t xml:space="preserve">unscheduled gap can be </w:t>
      </w:r>
      <w:r w:rsidR="00073517">
        <w:rPr>
          <w:rFonts w:ascii="Times New Roman" w:eastAsia="宋体" w:hAnsi="Times New Roman"/>
          <w:lang w:val="en-GB" w:eastAsia="zh-CN"/>
        </w:rPr>
        <w:t>created</w:t>
      </w:r>
      <w:r w:rsidR="00D14902">
        <w:rPr>
          <w:rFonts w:ascii="Times New Roman" w:eastAsia="宋体" w:hAnsi="Times New Roman"/>
          <w:lang w:val="en-GB" w:eastAsia="zh-CN"/>
        </w:rPr>
        <w:t xml:space="preserve"> by</w:t>
      </w:r>
      <w:r>
        <w:rPr>
          <w:rFonts w:ascii="Times New Roman" w:eastAsia="宋体" w:hAnsi="Times New Roman"/>
          <w:lang w:val="en-GB" w:eastAsia="zh-CN"/>
        </w:rPr>
        <w:t xml:space="preserve"> many factors, in addition to scheduling decision made by NW.</w:t>
      </w:r>
      <w:r w:rsidR="00D14902">
        <w:rPr>
          <w:rFonts w:ascii="Times New Roman" w:eastAsia="宋体" w:hAnsi="Times New Roman"/>
          <w:lang w:val="en-GB" w:eastAsia="zh-CN"/>
        </w:rPr>
        <w:t xml:space="preserve"> </w:t>
      </w:r>
      <w:r w:rsidR="00CF7D41" w:rsidRPr="004044FC">
        <w:rPr>
          <w:rFonts w:ascii="Times New Roman" w:eastAsia="宋体" w:hAnsi="Times New Roman"/>
          <w:lang w:val="en-GB" w:eastAsia="zh-CN"/>
        </w:rPr>
        <w:t>For example, for repetition type B, invalid symbol pattern could determine the symbols invalid for</w:t>
      </w:r>
      <w:r w:rsidR="007A7286">
        <w:rPr>
          <w:rFonts w:ascii="Times New Roman" w:eastAsia="宋体" w:hAnsi="Times New Roman"/>
          <w:lang w:val="en-GB" w:eastAsia="zh-CN"/>
        </w:rPr>
        <w:t xml:space="preserve"> current</w:t>
      </w:r>
      <w:r w:rsidR="00CF7D41" w:rsidRPr="004044FC">
        <w:rPr>
          <w:rFonts w:ascii="Times New Roman" w:eastAsia="宋体" w:hAnsi="Times New Roman"/>
          <w:lang w:val="en-GB" w:eastAsia="zh-CN"/>
        </w:rPr>
        <w:t xml:space="preserve"> repetition transmission</w:t>
      </w:r>
      <w:r w:rsidR="00050B1F">
        <w:rPr>
          <w:rFonts w:ascii="Times New Roman" w:eastAsia="宋体" w:hAnsi="Times New Roman"/>
          <w:lang w:val="en-GB" w:eastAsia="zh-CN"/>
        </w:rPr>
        <w:t>.</w:t>
      </w:r>
      <w:r w:rsidR="00CF7D41" w:rsidRPr="004044FC">
        <w:rPr>
          <w:rFonts w:ascii="Times New Roman" w:eastAsia="宋体" w:hAnsi="Times New Roman"/>
          <w:lang w:val="en-GB" w:eastAsia="zh-CN"/>
        </w:rPr>
        <w:t xml:space="preserve"> </w:t>
      </w:r>
      <w:r w:rsidR="005C5F32">
        <w:rPr>
          <w:rFonts w:ascii="Times New Roman" w:eastAsia="宋体" w:hAnsi="Times New Roman"/>
          <w:lang w:val="en-GB" w:eastAsia="zh-CN"/>
        </w:rPr>
        <w:t xml:space="preserve">UE may </w:t>
      </w:r>
      <w:r w:rsidR="002A7376">
        <w:rPr>
          <w:rFonts w:ascii="Times New Roman" w:eastAsia="宋体" w:hAnsi="Times New Roman"/>
          <w:lang w:val="en-GB" w:eastAsia="zh-CN"/>
        </w:rPr>
        <w:t xml:space="preserve">have </w:t>
      </w:r>
      <w:r w:rsidR="005C5F32">
        <w:rPr>
          <w:rFonts w:ascii="Times New Roman" w:eastAsia="宋体" w:hAnsi="Times New Roman"/>
          <w:lang w:val="en-GB" w:eastAsia="zh-CN"/>
        </w:rPr>
        <w:t>no other transmission in the symbols indicated by invalid symbol pattern.</w:t>
      </w:r>
      <w:r w:rsidR="00B572F9">
        <w:rPr>
          <w:rFonts w:eastAsiaTheme="minorEastAsia"/>
          <w:b/>
          <w:i/>
          <w:iCs/>
          <w:lang w:val="en-GB"/>
        </w:rPr>
        <w:t xml:space="preserve"> </w:t>
      </w:r>
      <w:r w:rsidR="00962E25">
        <w:rPr>
          <w:rFonts w:eastAsia="宋体" w:hint="eastAsia"/>
          <w:lang w:eastAsia="zh-CN"/>
        </w:rPr>
        <w:t>B</w:t>
      </w:r>
      <w:r w:rsidR="00962E25">
        <w:rPr>
          <w:rFonts w:eastAsia="宋体"/>
          <w:lang w:eastAsia="zh-CN"/>
        </w:rPr>
        <w:t xml:space="preserve">esides, for PUSCH repetition type B, </w:t>
      </w:r>
      <w:r w:rsidR="00A91A78">
        <w:rPr>
          <w:color w:val="000000"/>
        </w:rPr>
        <w:t>a</w:t>
      </w:r>
      <w:r w:rsidR="00C64461">
        <w:rPr>
          <w:color w:val="000000"/>
        </w:rPr>
        <w:t>n actual repetition with a</w:t>
      </w:r>
      <w:r w:rsidR="00663E2D">
        <w:rPr>
          <w:color w:val="000000"/>
        </w:rPr>
        <w:t>n orphan</w:t>
      </w:r>
      <w:r w:rsidR="00C64461">
        <w:rPr>
          <w:color w:val="000000"/>
        </w:rPr>
        <w:t xml:space="preserve"> symbol is omitted</w:t>
      </w:r>
      <w:r w:rsidR="002164FA">
        <w:rPr>
          <w:color w:val="000000"/>
        </w:rPr>
        <w:t>.</w:t>
      </w:r>
      <w:r w:rsidR="00410953">
        <w:rPr>
          <w:color w:val="000000"/>
        </w:rPr>
        <w:t xml:space="preserve"> </w:t>
      </w:r>
      <w:r w:rsidR="002164FA">
        <w:rPr>
          <w:color w:val="000000"/>
        </w:rPr>
        <w:t>T</w:t>
      </w:r>
      <w:r w:rsidR="00410953">
        <w:rPr>
          <w:color w:val="000000"/>
        </w:rPr>
        <w:t>he</w:t>
      </w:r>
      <w:r w:rsidR="002164FA">
        <w:rPr>
          <w:color w:val="000000"/>
        </w:rPr>
        <w:t xml:space="preserve"> omitted</w:t>
      </w:r>
      <w:r w:rsidR="00410953">
        <w:rPr>
          <w:color w:val="000000"/>
        </w:rPr>
        <w:t xml:space="preserve"> actual repetition would not</w:t>
      </w:r>
      <w:r w:rsidR="002A7376">
        <w:rPr>
          <w:color w:val="000000"/>
        </w:rPr>
        <w:t xml:space="preserve"> be used to</w:t>
      </w:r>
      <w:r w:rsidR="00410953">
        <w:rPr>
          <w:color w:val="000000"/>
        </w:rPr>
        <w:t xml:space="preserve"> transmit other uplink transmission</w:t>
      </w:r>
      <w:r w:rsidR="00066357">
        <w:rPr>
          <w:color w:val="000000"/>
        </w:rPr>
        <w:t xml:space="preserve">, which </w:t>
      </w:r>
      <w:r w:rsidR="00DC67EE">
        <w:rPr>
          <w:color w:val="000000"/>
        </w:rPr>
        <w:t xml:space="preserve">actually </w:t>
      </w:r>
      <w:r w:rsidR="00066357">
        <w:rPr>
          <w:color w:val="000000"/>
        </w:rPr>
        <w:t xml:space="preserve">can be considered as </w:t>
      </w:r>
      <w:r w:rsidR="00DC67EE">
        <w:rPr>
          <w:color w:val="000000"/>
        </w:rPr>
        <w:t xml:space="preserve">transmission gap </w:t>
      </w:r>
      <w:r w:rsidR="003A17B6">
        <w:rPr>
          <w:color w:val="000000"/>
        </w:rPr>
        <w:t xml:space="preserve">less than </w:t>
      </w:r>
      <w:r w:rsidR="003A17B6" w:rsidRPr="003A17B6">
        <w:rPr>
          <w:color w:val="000000"/>
        </w:rPr>
        <w:t>13 un-scheduled symbols</w:t>
      </w:r>
      <w:r w:rsidR="002164FA">
        <w:rPr>
          <w:color w:val="000000"/>
        </w:rPr>
        <w:t xml:space="preserve">. </w:t>
      </w:r>
      <w:r w:rsidR="00506AC2">
        <w:rPr>
          <w:color w:val="000000"/>
        </w:rPr>
        <w:t>Thus,</w:t>
      </w:r>
      <w:r w:rsidR="00F66386">
        <w:rPr>
          <w:color w:val="000000"/>
        </w:rPr>
        <w:t xml:space="preserve"> in this case,</w:t>
      </w:r>
      <w:r w:rsidR="00506AC2">
        <w:rPr>
          <w:color w:val="000000"/>
        </w:rPr>
        <w:t xml:space="preserve"> </w:t>
      </w:r>
      <w:r w:rsidR="006A498C" w:rsidRPr="006A498C">
        <w:rPr>
          <w:color w:val="000000"/>
        </w:rPr>
        <w:t>power consistency and phase continuity</w:t>
      </w:r>
      <w:r w:rsidR="006A498C">
        <w:rPr>
          <w:color w:val="000000"/>
        </w:rPr>
        <w:t xml:space="preserve"> can be maintained within the omitted actual repetition.</w:t>
      </w:r>
      <w:r w:rsidR="00F66386">
        <w:rPr>
          <w:color w:val="000000"/>
        </w:rPr>
        <w:t xml:space="preserve"> </w:t>
      </w:r>
    </w:p>
    <w:p w14:paraId="33DF01D7" w14:textId="3E9FA2E6" w:rsidR="00B572F9" w:rsidRDefault="00F66386" w:rsidP="00DD7467">
      <w:pPr>
        <w:pStyle w:val="a0"/>
        <w:spacing w:before="120"/>
        <w:rPr>
          <w:color w:val="000000"/>
        </w:rPr>
      </w:pPr>
      <w:r>
        <w:rPr>
          <w:color w:val="000000"/>
        </w:rPr>
        <w:t xml:space="preserve">However, </w:t>
      </w:r>
      <w:r w:rsidR="00B572F9">
        <w:rPr>
          <w:color w:val="000000"/>
        </w:rPr>
        <w:t>if the total number of symbols without transmission</w:t>
      </w:r>
      <w:r w:rsidR="00857D72">
        <w:rPr>
          <w:color w:val="000000"/>
        </w:rPr>
        <w:t>. If the union set</w:t>
      </w:r>
      <w:r w:rsidR="00B572F9">
        <w:rPr>
          <w:color w:val="000000"/>
        </w:rPr>
        <w:t xml:space="preserve"> </w:t>
      </w:r>
      <w:r w:rsidR="00857D72">
        <w:rPr>
          <w:color w:val="000000"/>
        </w:rPr>
        <w:t>of symbols, including symbols</w:t>
      </w:r>
      <w:r w:rsidR="00B572F9">
        <w:rPr>
          <w:color w:val="000000"/>
        </w:rPr>
        <w:t xml:space="preserve"> not </w:t>
      </w:r>
      <w:r w:rsidR="00857D72">
        <w:rPr>
          <w:color w:val="000000"/>
        </w:rPr>
        <w:t xml:space="preserve">scheduled, symbols indicated as invalid by invalid symbol pattern, and orphan symbol created due to segmentation in </w:t>
      </w:r>
      <w:r w:rsidR="00C700DC">
        <w:rPr>
          <w:color w:val="000000"/>
        </w:rPr>
        <w:t xml:space="preserve">repetition </w:t>
      </w:r>
      <w:r w:rsidR="00857D72">
        <w:rPr>
          <w:color w:val="000000"/>
        </w:rPr>
        <w:t>type</w:t>
      </w:r>
      <w:r w:rsidR="00C700DC">
        <w:rPr>
          <w:color w:val="000000"/>
        </w:rPr>
        <w:t xml:space="preserve"> </w:t>
      </w:r>
      <w:r w:rsidR="00857D72">
        <w:rPr>
          <w:color w:val="000000"/>
        </w:rPr>
        <w:t>B</w:t>
      </w:r>
      <w:r w:rsidR="00DD48EB">
        <w:rPr>
          <w:color w:val="000000"/>
        </w:rPr>
        <w:t>, is more than 13 symbols, the phase continuity cannot be maintained.</w:t>
      </w:r>
    </w:p>
    <w:p w14:paraId="4A8201BA" w14:textId="5FD82BC8" w:rsidR="00B846DF" w:rsidRPr="00C700DC" w:rsidRDefault="00B846DF">
      <w:pPr>
        <w:pStyle w:val="a0"/>
        <w:spacing w:before="120"/>
        <w:rPr>
          <w:rFonts w:eastAsiaTheme="minorEastAsia"/>
          <w:color w:val="000000"/>
          <w:lang w:eastAsia="zh-CN"/>
        </w:rPr>
      </w:pPr>
      <w:r w:rsidRPr="00EB52F6">
        <w:rPr>
          <w:rFonts w:eastAsiaTheme="minorEastAsia" w:hint="eastAsia"/>
          <w:b/>
          <w:i/>
          <w:iCs/>
          <w:lang w:val="en-GB"/>
        </w:rPr>
        <w:t>P</w:t>
      </w:r>
      <w:r w:rsidRPr="00EB52F6">
        <w:rPr>
          <w:rFonts w:eastAsiaTheme="minorEastAsia"/>
          <w:b/>
          <w:i/>
          <w:iCs/>
          <w:lang w:val="en-GB"/>
        </w:rPr>
        <w:t>roposal</w:t>
      </w:r>
      <w:r w:rsidR="00A446E0">
        <w:rPr>
          <w:rFonts w:eastAsiaTheme="minorEastAsia"/>
          <w:b/>
          <w:i/>
          <w:iCs/>
          <w:lang w:val="en-GB"/>
        </w:rPr>
        <w:t xml:space="preserve"> 9</w:t>
      </w:r>
      <w:r w:rsidRPr="00EB52F6">
        <w:rPr>
          <w:rFonts w:eastAsiaTheme="minorEastAsia"/>
          <w:b/>
          <w:i/>
          <w:iCs/>
          <w:lang w:val="en-GB"/>
        </w:rPr>
        <w:t>:</w:t>
      </w:r>
      <w:r>
        <w:rPr>
          <w:rFonts w:eastAsiaTheme="minorEastAsia"/>
          <w:b/>
          <w:i/>
          <w:iCs/>
          <w:lang w:val="en-GB"/>
        </w:rPr>
        <w:t xml:space="preserve"> For</w:t>
      </w:r>
      <w:r w:rsidR="00D211AC">
        <w:rPr>
          <w:rFonts w:eastAsiaTheme="minorEastAsia"/>
          <w:b/>
          <w:i/>
          <w:iCs/>
          <w:lang w:val="en-GB"/>
        </w:rPr>
        <w:t xml:space="preserve"> event that</w:t>
      </w:r>
      <w:r>
        <w:rPr>
          <w:rFonts w:eastAsiaTheme="minorEastAsia"/>
          <w:b/>
          <w:i/>
          <w:iCs/>
          <w:lang w:val="en-GB"/>
        </w:rPr>
        <w:t xml:space="preserve"> </w:t>
      </w:r>
      <w:r>
        <w:rPr>
          <w:rFonts w:ascii="Times New Roman" w:eastAsiaTheme="minorEastAsia" w:hAnsi="Times New Roman"/>
          <w:b/>
          <w:i/>
          <w:iCs/>
        </w:rPr>
        <w:t>t</w:t>
      </w:r>
      <w:r w:rsidRPr="00EB08C3">
        <w:rPr>
          <w:rFonts w:ascii="Times New Roman" w:eastAsiaTheme="minorEastAsia" w:hAnsi="Times New Roman"/>
          <w:b/>
          <w:i/>
          <w:iCs/>
        </w:rPr>
        <w:t>ransmission gap more than 13 un-scheduled symbol</w:t>
      </w:r>
      <w:r w:rsidRPr="00F82F7D">
        <w:rPr>
          <w:rFonts w:eastAsiaTheme="minorEastAsia"/>
          <w:b/>
          <w:i/>
          <w:iCs/>
        </w:rPr>
        <w:t>s</w:t>
      </w:r>
      <w:r w:rsidRPr="00C700DC">
        <w:rPr>
          <w:rFonts w:ascii="Times New Roman" w:hAnsi="Times New Roman"/>
          <w:b/>
          <w:i/>
          <w:color w:val="000000"/>
        </w:rPr>
        <w:t>, it can be created by</w:t>
      </w:r>
    </w:p>
    <w:p w14:paraId="30DFC3C0" w14:textId="213E918B" w:rsidR="00B846DF" w:rsidRDefault="00B846DF" w:rsidP="00C700DC">
      <w:pPr>
        <w:pStyle w:val="a0"/>
        <w:spacing w:before="120"/>
        <w:ind w:leftChars="500" w:left="1000"/>
        <w:rPr>
          <w:rFonts w:eastAsiaTheme="minorEastAsia"/>
          <w:b/>
          <w:i/>
          <w:iCs/>
          <w:lang w:val="en-GB"/>
        </w:rPr>
      </w:pPr>
      <w:r>
        <w:rPr>
          <w:rFonts w:eastAsiaTheme="minorEastAsia"/>
          <w:b/>
          <w:i/>
          <w:iCs/>
          <w:lang w:val="en-GB"/>
        </w:rPr>
        <w:t>-  Symbols not scheduled by NW;</w:t>
      </w:r>
    </w:p>
    <w:p w14:paraId="45C2DF7F" w14:textId="11B60C04" w:rsidR="00B846DF" w:rsidRDefault="00B846DF" w:rsidP="00C700DC">
      <w:pPr>
        <w:pStyle w:val="a0"/>
        <w:spacing w:before="120"/>
        <w:ind w:leftChars="500" w:left="1000"/>
        <w:rPr>
          <w:rFonts w:eastAsiaTheme="minorEastAsia"/>
          <w:b/>
          <w:i/>
          <w:iCs/>
          <w:lang w:val="en-GB"/>
        </w:rPr>
      </w:pPr>
      <w:r>
        <w:rPr>
          <w:rFonts w:eastAsiaTheme="minorEastAsia"/>
          <w:b/>
          <w:i/>
          <w:iCs/>
          <w:lang w:val="en-GB"/>
        </w:rPr>
        <w:t>- Symbols indicated as invalid by invalid symbol pattern;</w:t>
      </w:r>
    </w:p>
    <w:p w14:paraId="0FF79DD8" w14:textId="42C3D2BD" w:rsidR="00B846DF" w:rsidRDefault="00B846DF" w:rsidP="00C700DC">
      <w:pPr>
        <w:pStyle w:val="a0"/>
        <w:spacing w:before="120"/>
        <w:ind w:leftChars="500" w:left="1000"/>
        <w:rPr>
          <w:rFonts w:eastAsiaTheme="minorEastAsia"/>
          <w:b/>
          <w:i/>
          <w:iCs/>
          <w:lang w:val="en-GB" w:eastAsia="zh-CN"/>
        </w:rPr>
      </w:pPr>
      <w:r>
        <w:rPr>
          <w:rFonts w:eastAsiaTheme="minorEastAsia" w:hint="eastAsia"/>
          <w:b/>
          <w:i/>
          <w:iCs/>
          <w:lang w:val="en-GB" w:eastAsia="zh-CN"/>
        </w:rPr>
        <w:t>-</w:t>
      </w:r>
      <w:r>
        <w:rPr>
          <w:rFonts w:eastAsiaTheme="minorEastAsia"/>
          <w:b/>
          <w:i/>
          <w:iCs/>
          <w:lang w:val="en-GB" w:eastAsia="zh-CN"/>
        </w:rPr>
        <w:t xml:space="preserve"> </w:t>
      </w:r>
      <w:r w:rsidR="00CA0455">
        <w:rPr>
          <w:rFonts w:eastAsiaTheme="minorEastAsia"/>
          <w:b/>
          <w:i/>
          <w:iCs/>
          <w:lang w:val="en-GB" w:eastAsia="zh-CN"/>
        </w:rPr>
        <w:t>T</w:t>
      </w:r>
      <w:r>
        <w:rPr>
          <w:rFonts w:eastAsiaTheme="minorEastAsia"/>
          <w:b/>
          <w:i/>
          <w:iCs/>
          <w:lang w:val="en-GB" w:eastAsia="zh-CN"/>
        </w:rPr>
        <w:t xml:space="preserve">he omitted orphan symbol in type-B PUSCH </w:t>
      </w:r>
      <w:r w:rsidR="00553A1C">
        <w:rPr>
          <w:rFonts w:eastAsiaTheme="minorEastAsia"/>
          <w:b/>
          <w:i/>
          <w:iCs/>
          <w:lang w:val="en-GB" w:eastAsia="zh-CN"/>
        </w:rPr>
        <w:t>repetition</w:t>
      </w:r>
      <w:r w:rsidR="00720A9B">
        <w:rPr>
          <w:rFonts w:eastAsiaTheme="minorEastAsia"/>
          <w:b/>
          <w:i/>
          <w:iCs/>
          <w:lang w:val="en-GB" w:eastAsia="zh-CN"/>
        </w:rPr>
        <w:t>;</w:t>
      </w:r>
    </w:p>
    <w:p w14:paraId="6D78724D" w14:textId="5A813568" w:rsidR="00720A9B" w:rsidRDefault="00720A9B" w:rsidP="00C700DC">
      <w:pPr>
        <w:pStyle w:val="a0"/>
        <w:spacing w:before="120"/>
        <w:ind w:leftChars="500" w:left="1000"/>
        <w:rPr>
          <w:rFonts w:eastAsiaTheme="minorEastAsia"/>
          <w:b/>
          <w:i/>
          <w:iCs/>
          <w:lang w:val="en-GB" w:eastAsia="zh-CN"/>
        </w:rPr>
      </w:pPr>
      <w:r>
        <w:rPr>
          <w:rFonts w:eastAsiaTheme="minorEastAsia" w:hint="eastAsia"/>
          <w:b/>
          <w:i/>
          <w:iCs/>
          <w:lang w:val="en-GB" w:eastAsia="zh-CN"/>
        </w:rPr>
        <w:t>-</w:t>
      </w:r>
      <w:r>
        <w:rPr>
          <w:rFonts w:eastAsiaTheme="minorEastAsia"/>
          <w:b/>
          <w:i/>
          <w:iCs/>
          <w:lang w:val="en-GB" w:eastAsia="zh-CN"/>
        </w:rPr>
        <w:t xml:space="preserve"> Combination of above symbols.</w:t>
      </w:r>
    </w:p>
    <w:p w14:paraId="29EAC6CD" w14:textId="77777777" w:rsidR="00941866" w:rsidRPr="00C700DC" w:rsidRDefault="00941866" w:rsidP="00774FFE">
      <w:pPr>
        <w:pStyle w:val="a0"/>
        <w:spacing w:before="120"/>
        <w:rPr>
          <w:rFonts w:eastAsiaTheme="minorEastAsia"/>
          <w:b/>
          <w:i/>
          <w:iCs/>
          <w:lang w:val="en-GB" w:eastAsia="zh-CN"/>
        </w:rPr>
      </w:pPr>
    </w:p>
    <w:p w14:paraId="556047B8" w14:textId="437DAA31" w:rsidR="00E13E64" w:rsidRPr="00E52962" w:rsidRDefault="004207F2" w:rsidP="00E13E64">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Consideration on </w:t>
      </w:r>
      <w:r w:rsidR="00E13E64" w:rsidRPr="00D16383">
        <w:rPr>
          <w:rFonts w:ascii="Arial" w:eastAsia="宋体" w:hAnsi="Arial"/>
          <w:bCs/>
          <w:sz w:val="32"/>
          <w:szCs w:val="20"/>
          <w:lang w:val="en-GB" w:eastAsia="zh-CN"/>
        </w:rPr>
        <w:t>UE capability of restarting DMRS bundling</w:t>
      </w:r>
    </w:p>
    <w:p w14:paraId="0D2AE756" w14:textId="3F76E310" w:rsidR="00BD5740" w:rsidRDefault="005B58A4" w:rsidP="00E13E64">
      <w:pPr>
        <w:pStyle w:val="a0"/>
        <w:spacing w:before="120"/>
        <w:rPr>
          <w:rFonts w:eastAsia="宋体"/>
          <w:lang w:val="en-GB" w:eastAsia="zh-CN"/>
        </w:rPr>
      </w:pPr>
      <w:r>
        <w:rPr>
          <w:rFonts w:eastAsia="宋体" w:hint="eastAsia"/>
          <w:lang w:val="en-GB" w:eastAsia="zh-CN"/>
        </w:rPr>
        <w:t>Most</w:t>
      </w:r>
      <w:r>
        <w:rPr>
          <w:rFonts w:eastAsia="宋体"/>
          <w:lang w:val="en-GB" w:eastAsia="zh-CN"/>
        </w:rPr>
        <w:t xml:space="preserve"> of events violating power </w:t>
      </w:r>
      <w:r w:rsidR="00274E55">
        <w:rPr>
          <w:rFonts w:eastAsia="宋体"/>
          <w:lang w:val="en-GB" w:eastAsia="zh-CN"/>
        </w:rPr>
        <w:t>consistency and phase continuity captured in the working assumption</w:t>
      </w:r>
      <w:r w:rsidR="00332962">
        <w:rPr>
          <w:rFonts w:eastAsia="宋体"/>
          <w:lang w:val="en-GB" w:eastAsia="zh-CN"/>
        </w:rPr>
        <w:t xml:space="preserve"> are semi-static configuration or signalling. </w:t>
      </w:r>
      <w:r w:rsidR="00C4084A">
        <w:rPr>
          <w:rFonts w:eastAsia="宋体"/>
          <w:lang w:val="en-GB" w:eastAsia="zh-CN"/>
        </w:rPr>
        <w:t xml:space="preserve">For example, as depicted in Figure 2, according to TDD </w:t>
      </w:r>
      <w:r w:rsidR="0038343D">
        <w:rPr>
          <w:rFonts w:eastAsia="宋体"/>
          <w:lang w:val="en-GB" w:eastAsia="zh-CN"/>
        </w:rPr>
        <w:t xml:space="preserve">UL/DL </w:t>
      </w:r>
      <w:r w:rsidR="00C4084A">
        <w:rPr>
          <w:rFonts w:eastAsia="宋体"/>
          <w:lang w:val="en-GB" w:eastAsia="zh-CN"/>
        </w:rPr>
        <w:t xml:space="preserve">configuration, </w:t>
      </w:r>
      <w:r w:rsidR="0038343D">
        <w:rPr>
          <w:rFonts w:eastAsia="宋体"/>
          <w:lang w:val="en-GB" w:eastAsia="zh-CN"/>
        </w:rPr>
        <w:t xml:space="preserve">multiple </w:t>
      </w:r>
      <w:r w:rsidR="00C4084A">
        <w:rPr>
          <w:rFonts w:eastAsia="宋体"/>
          <w:lang w:val="en-GB" w:eastAsia="zh-CN"/>
        </w:rPr>
        <w:t xml:space="preserve">configured </w:t>
      </w:r>
      <w:r w:rsidR="00C35559">
        <w:rPr>
          <w:rFonts w:eastAsia="宋体"/>
          <w:lang w:val="en-GB" w:eastAsia="zh-CN"/>
        </w:rPr>
        <w:t xml:space="preserve">TDWs </w:t>
      </w:r>
      <w:r w:rsidR="00C4084A">
        <w:rPr>
          <w:rFonts w:eastAsia="宋体"/>
          <w:lang w:val="en-GB" w:eastAsia="zh-CN"/>
        </w:rPr>
        <w:t>can be determined.</w:t>
      </w:r>
      <w:r w:rsidR="00497CE2" w:rsidDel="00497CE2">
        <w:rPr>
          <w:rFonts w:eastAsia="宋体"/>
          <w:lang w:val="en-GB" w:eastAsia="zh-CN"/>
        </w:rPr>
        <w:t xml:space="preserve"> </w:t>
      </w:r>
      <w:r w:rsidR="006D1389">
        <w:rPr>
          <w:rFonts w:eastAsia="宋体" w:hint="eastAsia"/>
          <w:lang w:val="en-GB" w:eastAsia="zh-CN"/>
        </w:rPr>
        <w:t>Actually</w:t>
      </w:r>
      <w:r w:rsidR="006D1389">
        <w:rPr>
          <w:rFonts w:eastAsia="宋体"/>
          <w:lang w:val="en-GB" w:eastAsia="zh-CN"/>
        </w:rPr>
        <w:t xml:space="preserve">, </w:t>
      </w:r>
      <w:r w:rsidR="005D3FF8">
        <w:rPr>
          <w:rFonts w:eastAsia="宋体"/>
          <w:lang w:val="en-GB" w:eastAsia="zh-CN"/>
        </w:rPr>
        <w:t xml:space="preserve">the </w:t>
      </w:r>
      <w:r w:rsidR="00772720">
        <w:rPr>
          <w:rFonts w:eastAsia="宋体"/>
          <w:lang w:val="en-GB" w:eastAsia="zh-CN"/>
        </w:rPr>
        <w:t xml:space="preserve">occurrence of </w:t>
      </w:r>
      <w:r w:rsidR="005D3FF8">
        <w:rPr>
          <w:rFonts w:eastAsia="宋体"/>
          <w:lang w:val="en-GB" w:eastAsia="zh-CN"/>
        </w:rPr>
        <w:t xml:space="preserve">actual window </w:t>
      </w:r>
      <w:r w:rsidR="00F009C7">
        <w:rPr>
          <w:rFonts w:eastAsia="宋体"/>
          <w:lang w:val="en-GB" w:eastAsia="zh-CN"/>
        </w:rPr>
        <w:t>determined</w:t>
      </w:r>
      <w:r w:rsidR="005D3FF8">
        <w:rPr>
          <w:rFonts w:eastAsia="宋体"/>
          <w:lang w:val="en-GB" w:eastAsia="zh-CN"/>
        </w:rPr>
        <w:t xml:space="preserve"> by semi-static configuration </w:t>
      </w:r>
      <w:r w:rsidR="00F009C7">
        <w:rPr>
          <w:rFonts w:eastAsia="宋体"/>
          <w:lang w:val="en-GB" w:eastAsia="zh-CN"/>
        </w:rPr>
        <w:t>is known</w:t>
      </w:r>
      <w:r w:rsidR="005D3FF8">
        <w:rPr>
          <w:rFonts w:eastAsia="宋体"/>
          <w:lang w:val="en-GB" w:eastAsia="zh-CN"/>
        </w:rPr>
        <w:t xml:space="preserve"> </w:t>
      </w:r>
      <w:r w:rsidR="00F009C7">
        <w:rPr>
          <w:rFonts w:eastAsia="宋体"/>
          <w:lang w:val="en-GB" w:eastAsia="zh-CN"/>
        </w:rPr>
        <w:t>at the</w:t>
      </w:r>
      <w:r w:rsidR="005D3FF8">
        <w:rPr>
          <w:rFonts w:eastAsia="宋体"/>
          <w:lang w:val="en-GB" w:eastAsia="zh-CN"/>
        </w:rPr>
        <w:t xml:space="preserve"> </w:t>
      </w:r>
      <w:proofErr w:type="spellStart"/>
      <w:r w:rsidR="005D3FF8">
        <w:rPr>
          <w:rFonts w:eastAsia="宋体"/>
          <w:lang w:val="en-GB" w:eastAsia="zh-CN"/>
        </w:rPr>
        <w:t>gNB</w:t>
      </w:r>
      <w:proofErr w:type="spellEnd"/>
      <w:r w:rsidR="005D3FF8">
        <w:rPr>
          <w:rFonts w:eastAsia="宋体"/>
          <w:lang w:val="en-GB" w:eastAsia="zh-CN"/>
        </w:rPr>
        <w:t xml:space="preserve"> and UE prior to the first repetition</w:t>
      </w:r>
      <w:r w:rsidR="000F0FA6">
        <w:rPr>
          <w:rFonts w:eastAsia="宋体"/>
          <w:lang w:val="en-GB" w:eastAsia="zh-CN"/>
        </w:rPr>
        <w:t>. Thus, restart</w:t>
      </w:r>
      <w:r w:rsidR="00F009C7">
        <w:rPr>
          <w:rFonts w:eastAsia="宋体"/>
          <w:lang w:val="en-GB" w:eastAsia="zh-CN"/>
        </w:rPr>
        <w:t>ing</w:t>
      </w:r>
      <w:r w:rsidR="000F0FA6">
        <w:rPr>
          <w:rFonts w:eastAsia="宋体"/>
          <w:lang w:val="en-GB" w:eastAsia="zh-CN"/>
        </w:rPr>
        <w:t xml:space="preserve"> this kind of actual windows caused by semi-static configuration </w:t>
      </w:r>
      <w:r w:rsidR="00F60FAB">
        <w:rPr>
          <w:rFonts w:eastAsia="宋体"/>
          <w:lang w:val="en-GB" w:eastAsia="zh-CN"/>
        </w:rPr>
        <w:t>sh</w:t>
      </w:r>
      <w:r w:rsidR="000F0FA6">
        <w:rPr>
          <w:rFonts w:eastAsia="宋体"/>
          <w:lang w:val="en-GB" w:eastAsia="zh-CN"/>
        </w:rPr>
        <w:t xml:space="preserve">ould not </w:t>
      </w:r>
      <w:r w:rsidR="00A766DC">
        <w:rPr>
          <w:rFonts w:eastAsia="宋体"/>
          <w:lang w:val="en-GB" w:eastAsia="zh-CN"/>
        </w:rPr>
        <w:t xml:space="preserve">be </w:t>
      </w:r>
      <w:r w:rsidR="000F0FA6">
        <w:rPr>
          <w:rFonts w:eastAsia="宋体"/>
          <w:lang w:val="en-GB" w:eastAsia="zh-CN"/>
        </w:rPr>
        <w:t xml:space="preserve">subject to UE capability. </w:t>
      </w:r>
      <w:r w:rsidR="00DF02E3" w:rsidRPr="00AA1588">
        <w:rPr>
          <w:rFonts w:eastAsia="宋体"/>
          <w:lang w:val="en-GB" w:eastAsia="zh-CN"/>
        </w:rPr>
        <w:t xml:space="preserve">However, events due to dynamic signalling may not occur prior to the first repetition, </w:t>
      </w:r>
      <w:r w:rsidR="00DF02E3">
        <w:rPr>
          <w:rFonts w:eastAsia="宋体" w:hint="eastAsia"/>
          <w:lang w:val="en-GB" w:eastAsia="zh-CN"/>
        </w:rPr>
        <w:t>re</w:t>
      </w:r>
      <w:r w:rsidR="00DF02E3">
        <w:rPr>
          <w:rFonts w:eastAsia="宋体"/>
          <w:lang w:val="en-GB" w:eastAsia="zh-CN"/>
        </w:rPr>
        <w:t xml:space="preserve">starting new actual TDW dynamically may need additional </w:t>
      </w:r>
      <w:r w:rsidR="00DF02E3" w:rsidRPr="00AA1588">
        <w:rPr>
          <w:rFonts w:eastAsia="宋体"/>
          <w:lang w:val="en-GB" w:eastAsia="zh-CN"/>
        </w:rPr>
        <w:t>UE capability</w:t>
      </w:r>
      <w:r w:rsidR="00DF02E3">
        <w:rPr>
          <w:rFonts w:eastAsia="宋体"/>
          <w:lang w:val="en-GB" w:eastAsia="zh-CN"/>
        </w:rPr>
        <w:t>. Hence,</w:t>
      </w:r>
      <w:r w:rsidR="00DF02E3" w:rsidRPr="00AA1588">
        <w:rPr>
          <w:rFonts w:eastAsia="宋体"/>
          <w:lang w:val="en-GB" w:eastAsia="zh-CN"/>
        </w:rPr>
        <w:t xml:space="preserve"> </w:t>
      </w:r>
      <w:r w:rsidR="00DF02E3">
        <w:rPr>
          <w:rFonts w:eastAsia="宋体"/>
          <w:lang w:val="en-GB" w:eastAsia="zh-CN"/>
        </w:rPr>
        <w:t>the capability of</w:t>
      </w:r>
      <w:r w:rsidR="00DF02E3" w:rsidRPr="00AA1588">
        <w:rPr>
          <w:rFonts w:eastAsia="宋体"/>
          <w:lang w:val="en-GB" w:eastAsia="zh-CN"/>
        </w:rPr>
        <w:t xml:space="preserve"> restarting DMRS bundling </w:t>
      </w:r>
      <w:r w:rsidR="00DF02E3">
        <w:rPr>
          <w:rFonts w:eastAsia="宋体"/>
          <w:lang w:val="en-GB" w:eastAsia="zh-CN"/>
        </w:rPr>
        <w:t xml:space="preserve">is </w:t>
      </w:r>
      <w:r w:rsidR="00DF02E3" w:rsidRPr="00AA1588">
        <w:rPr>
          <w:rFonts w:eastAsia="宋体"/>
          <w:lang w:val="en-GB" w:eastAsia="zh-CN"/>
        </w:rPr>
        <w:t>applicable</w:t>
      </w:r>
      <w:r w:rsidR="00DF02E3">
        <w:rPr>
          <w:rFonts w:eastAsia="宋体"/>
          <w:lang w:val="en-GB" w:eastAsia="zh-CN"/>
        </w:rPr>
        <w:t xml:space="preserve"> only</w:t>
      </w:r>
      <w:r w:rsidR="00DF02E3" w:rsidRPr="00AA1588">
        <w:rPr>
          <w:rFonts w:eastAsia="宋体"/>
          <w:lang w:val="en-GB" w:eastAsia="zh-CN"/>
        </w:rPr>
        <w:t xml:space="preserve"> for dynamic events.</w:t>
      </w:r>
    </w:p>
    <w:p w14:paraId="334873BB" w14:textId="0367773E" w:rsidR="00BD5740" w:rsidRDefault="00582406" w:rsidP="00BD5740">
      <w:pPr>
        <w:pStyle w:val="a0"/>
        <w:spacing w:before="120"/>
        <w:jc w:val="center"/>
        <w:rPr>
          <w:rFonts w:eastAsiaTheme="minorEastAsia"/>
          <w:lang w:eastAsia="zh-CN"/>
        </w:rPr>
      </w:pPr>
      <w:r>
        <w:pict w14:anchorId="0CF72AF7">
          <v:shape id="_x0000_i1026" type="#_x0000_t75" style="width:455.85pt;height:100.7pt">
            <v:imagedata r:id="rId9" o:title=""/>
          </v:shape>
        </w:pict>
      </w:r>
    </w:p>
    <w:p w14:paraId="12AC245A" w14:textId="77777777" w:rsidR="00BD5740" w:rsidRPr="00F174EE" w:rsidRDefault="00BD5740" w:rsidP="00BD5740">
      <w:pPr>
        <w:pStyle w:val="a0"/>
        <w:spacing w:before="120"/>
        <w:jc w:val="center"/>
        <w:rPr>
          <w:rFonts w:eastAsia="宋体"/>
          <w:b/>
          <w:bCs/>
          <w:lang w:val="en-GB" w:eastAsia="zh-CN"/>
        </w:rPr>
      </w:pPr>
      <w:r w:rsidRPr="00F174EE">
        <w:rPr>
          <w:rFonts w:eastAsia="宋体" w:hint="eastAsia"/>
          <w:b/>
          <w:bCs/>
          <w:lang w:val="en-GB" w:eastAsia="zh-CN"/>
        </w:rPr>
        <w:t>F</w:t>
      </w:r>
      <w:r w:rsidRPr="00F174EE">
        <w:rPr>
          <w:rFonts w:eastAsia="宋体"/>
          <w:b/>
          <w:bCs/>
          <w:lang w:val="en-GB" w:eastAsia="zh-CN"/>
        </w:rPr>
        <w:t xml:space="preserve">igure </w:t>
      </w:r>
      <w:r>
        <w:rPr>
          <w:rFonts w:eastAsia="宋体"/>
          <w:b/>
          <w:bCs/>
          <w:lang w:val="en-GB" w:eastAsia="zh-CN"/>
        </w:rPr>
        <w:t>2</w:t>
      </w:r>
      <w:r w:rsidRPr="00F174EE">
        <w:rPr>
          <w:rFonts w:eastAsia="宋体"/>
          <w:b/>
          <w:bCs/>
          <w:lang w:val="en-GB" w:eastAsia="zh-CN"/>
        </w:rPr>
        <w:t>. Example</w:t>
      </w:r>
      <w:r>
        <w:rPr>
          <w:rFonts w:eastAsia="宋体"/>
          <w:b/>
          <w:bCs/>
          <w:lang w:val="en-GB" w:eastAsia="zh-CN"/>
        </w:rPr>
        <w:t>s</w:t>
      </w:r>
      <w:r w:rsidRPr="00F174EE">
        <w:rPr>
          <w:rFonts w:eastAsia="宋体"/>
          <w:b/>
          <w:bCs/>
          <w:lang w:val="en-GB" w:eastAsia="zh-CN"/>
        </w:rPr>
        <w:t xml:space="preserve"> of </w:t>
      </w:r>
      <w:r>
        <w:rPr>
          <w:rFonts w:eastAsia="宋体"/>
          <w:b/>
          <w:bCs/>
          <w:lang w:val="en-GB" w:eastAsia="zh-CN"/>
        </w:rPr>
        <w:t>configured windows</w:t>
      </w:r>
    </w:p>
    <w:p w14:paraId="46771435" w14:textId="21831EF1" w:rsidR="00DF02E3" w:rsidRDefault="00DF02E3" w:rsidP="00DF02E3">
      <w:pPr>
        <w:pStyle w:val="a0"/>
        <w:spacing w:before="120"/>
        <w:rPr>
          <w:rFonts w:eastAsiaTheme="minorEastAsia"/>
          <w:b/>
          <w:i/>
          <w:iCs/>
          <w:lang w:val="en-GB" w:eastAsia="zh-CN"/>
        </w:rPr>
      </w:pPr>
      <w:r w:rsidRPr="00DF02E3">
        <w:rPr>
          <w:rFonts w:eastAsiaTheme="minorEastAsia" w:hint="eastAsia"/>
          <w:b/>
          <w:i/>
          <w:iCs/>
          <w:lang w:val="en-GB" w:eastAsia="zh-CN"/>
        </w:rPr>
        <w:t xml:space="preserve"> </w:t>
      </w:r>
    </w:p>
    <w:p w14:paraId="74472D17" w14:textId="400CC8E6" w:rsidR="00DF02E3" w:rsidRDefault="00DF02E3" w:rsidP="00DF02E3">
      <w:pPr>
        <w:pStyle w:val="a0"/>
        <w:spacing w:before="120"/>
        <w:rPr>
          <w:rFonts w:eastAsiaTheme="minorEastAsia"/>
          <w:b/>
          <w:i/>
          <w:iCs/>
          <w:lang w:val="en-GB"/>
        </w:rPr>
      </w:pPr>
      <w:r>
        <w:rPr>
          <w:rFonts w:eastAsiaTheme="minorEastAsia" w:hint="eastAsia"/>
          <w:b/>
          <w:i/>
          <w:iCs/>
          <w:lang w:val="en-GB" w:eastAsia="zh-CN"/>
        </w:rPr>
        <w:t>Observation</w:t>
      </w:r>
      <w:r w:rsidR="00A446E0">
        <w:rPr>
          <w:rFonts w:eastAsiaTheme="minorEastAsia"/>
          <w:b/>
          <w:i/>
          <w:iCs/>
          <w:lang w:val="en-GB" w:eastAsia="zh-CN"/>
        </w:rPr>
        <w:t xml:space="preserve"> 1</w:t>
      </w:r>
      <w:r>
        <w:rPr>
          <w:rFonts w:eastAsiaTheme="minorEastAsia"/>
          <w:b/>
          <w:i/>
          <w:iCs/>
          <w:lang w:val="en-GB"/>
        </w:rPr>
        <w:t xml:space="preserve">: Whether to </w:t>
      </w:r>
      <w:r w:rsidRPr="00087A22">
        <w:rPr>
          <w:rFonts w:eastAsiaTheme="minorEastAsia"/>
          <w:b/>
          <w:i/>
          <w:iCs/>
          <w:lang w:val="en-GB"/>
        </w:rPr>
        <w:t xml:space="preserve">restart </w:t>
      </w:r>
      <w:r>
        <w:rPr>
          <w:rFonts w:eastAsiaTheme="minorEastAsia"/>
          <w:b/>
          <w:i/>
          <w:iCs/>
          <w:lang w:val="en-GB"/>
        </w:rPr>
        <w:t xml:space="preserve">a new </w:t>
      </w:r>
      <w:r w:rsidRPr="00087A22">
        <w:rPr>
          <w:rFonts w:eastAsiaTheme="minorEastAsia"/>
          <w:b/>
          <w:i/>
          <w:iCs/>
          <w:lang w:val="en-GB"/>
        </w:rPr>
        <w:t xml:space="preserve">actual window caused by semi-static configuration </w:t>
      </w:r>
      <w:r>
        <w:rPr>
          <w:rFonts w:eastAsiaTheme="minorEastAsia"/>
          <w:b/>
          <w:i/>
          <w:iCs/>
          <w:lang w:val="en-GB"/>
        </w:rPr>
        <w:t>is</w:t>
      </w:r>
      <w:r w:rsidRPr="00087A22">
        <w:rPr>
          <w:rFonts w:eastAsiaTheme="minorEastAsia"/>
          <w:b/>
          <w:i/>
          <w:iCs/>
          <w:lang w:val="en-GB"/>
        </w:rPr>
        <w:t xml:space="preserve"> not subject to UE capability</w:t>
      </w:r>
      <w:r>
        <w:rPr>
          <w:rFonts w:eastAsiaTheme="minorEastAsia"/>
          <w:b/>
          <w:i/>
          <w:iCs/>
          <w:lang w:val="en-GB"/>
        </w:rPr>
        <w:t xml:space="preserve"> of restarting DMRS bundling.</w:t>
      </w:r>
    </w:p>
    <w:p w14:paraId="6DAA3C6D" w14:textId="6AFFF1AF" w:rsidR="00E13E64" w:rsidRDefault="00E13E64" w:rsidP="00E13E64">
      <w:pPr>
        <w:spacing w:before="120" w:line="256" w:lineRule="auto"/>
        <w:rPr>
          <w:rFonts w:eastAsiaTheme="minorEastAsia"/>
          <w:b/>
          <w:i/>
          <w:iCs/>
        </w:rPr>
      </w:pPr>
      <w:r w:rsidRPr="00FB4C03">
        <w:rPr>
          <w:rFonts w:eastAsiaTheme="minorEastAsia"/>
          <w:b/>
          <w:i/>
          <w:iCs/>
        </w:rPr>
        <w:t>Proposal</w:t>
      </w:r>
      <w:r w:rsidR="00A446E0">
        <w:rPr>
          <w:rFonts w:eastAsiaTheme="minorEastAsia"/>
          <w:b/>
          <w:i/>
          <w:iCs/>
        </w:rPr>
        <w:t xml:space="preserve"> 10</w:t>
      </w:r>
      <w:r w:rsidRPr="00FB4C03">
        <w:rPr>
          <w:rFonts w:eastAsiaTheme="minorEastAsia"/>
          <w:b/>
          <w:i/>
          <w:iCs/>
        </w:rPr>
        <w:t xml:space="preserve">: </w:t>
      </w:r>
      <w:r w:rsidR="00B87BAD" w:rsidRPr="00B87BAD">
        <w:rPr>
          <w:rFonts w:eastAsiaTheme="minorEastAsia"/>
          <w:b/>
          <w:i/>
          <w:iCs/>
        </w:rPr>
        <w:t>UE capability of restarting DMRS bundling is applied only to dynamic event</w:t>
      </w:r>
      <w:r w:rsidR="00A766DC">
        <w:rPr>
          <w:rFonts w:eastAsiaTheme="minorEastAsia" w:hint="eastAsia"/>
          <w:b/>
          <w:i/>
          <w:iCs/>
          <w:lang w:eastAsia="zh-CN"/>
        </w:rPr>
        <w:t>s</w:t>
      </w:r>
      <w:r w:rsidR="005A1F65">
        <w:rPr>
          <w:rFonts w:eastAsiaTheme="minorEastAsia"/>
          <w:b/>
          <w:i/>
          <w:iCs/>
        </w:rPr>
        <w:t xml:space="preserve">. </w:t>
      </w:r>
    </w:p>
    <w:p w14:paraId="045317FA" w14:textId="729D4800" w:rsidR="004C1D64" w:rsidRDefault="00A163AC"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D</w:t>
      </w:r>
      <w:r w:rsidR="00314D76">
        <w:rPr>
          <w:rFonts w:ascii="Arial" w:eastAsia="宋体" w:hAnsi="Arial" w:cs="Times New Roman"/>
          <w:b w:val="0"/>
          <w:bCs w:val="0"/>
          <w:kern w:val="0"/>
          <w:sz w:val="36"/>
          <w:szCs w:val="20"/>
          <w:lang w:eastAsia="zh-CN"/>
        </w:rPr>
        <w:t>iscussion</w:t>
      </w:r>
      <w:r>
        <w:rPr>
          <w:rFonts w:ascii="Arial" w:eastAsia="宋体" w:hAnsi="Arial" w:cs="Times New Roman"/>
          <w:b w:val="0"/>
          <w:bCs w:val="0"/>
          <w:kern w:val="0"/>
          <w:sz w:val="36"/>
          <w:szCs w:val="20"/>
          <w:lang w:eastAsia="zh-CN"/>
        </w:rPr>
        <w:t xml:space="preserve"> on </w:t>
      </w:r>
      <w:r w:rsidR="004C1D64" w:rsidRPr="004C1D64">
        <w:rPr>
          <w:rFonts w:ascii="Arial" w:eastAsia="宋体" w:hAnsi="Arial" w:cs="Times New Roman"/>
          <w:b w:val="0"/>
          <w:bCs w:val="0"/>
          <w:kern w:val="0"/>
          <w:sz w:val="36"/>
          <w:szCs w:val="20"/>
          <w:lang w:eastAsia="zh-CN"/>
        </w:rPr>
        <w:t xml:space="preserve">Inter-slot </w:t>
      </w:r>
      <w:r>
        <w:rPr>
          <w:rFonts w:ascii="Arial" w:eastAsia="宋体" w:hAnsi="Arial" w:cs="Times New Roman"/>
          <w:b w:val="0"/>
          <w:bCs w:val="0"/>
          <w:kern w:val="0"/>
          <w:sz w:val="36"/>
          <w:szCs w:val="20"/>
          <w:lang w:eastAsia="zh-CN"/>
        </w:rPr>
        <w:t xml:space="preserve">bundling </w:t>
      </w:r>
      <w:r w:rsidR="004C1D64" w:rsidRPr="004C1D64">
        <w:rPr>
          <w:rFonts w:ascii="Arial" w:eastAsia="宋体" w:hAnsi="Arial" w:cs="Times New Roman"/>
          <w:b w:val="0"/>
          <w:bCs w:val="0"/>
          <w:kern w:val="0"/>
          <w:sz w:val="36"/>
          <w:szCs w:val="20"/>
          <w:lang w:eastAsia="zh-CN"/>
        </w:rPr>
        <w:t>frequency hopping</w:t>
      </w:r>
    </w:p>
    <w:p w14:paraId="7EF4385F" w14:textId="19AC436B" w:rsidR="00B24702" w:rsidRDefault="00C53989" w:rsidP="00C53989">
      <w:pPr>
        <w:spacing w:before="120"/>
        <w:rPr>
          <w:rFonts w:eastAsia="等线"/>
          <w:lang w:val="fr-FR" w:eastAsia="zh-CN"/>
        </w:rPr>
      </w:pPr>
      <w:r>
        <w:rPr>
          <w:rFonts w:eastAsia="等线"/>
          <w:lang w:val="fr-FR" w:eastAsia="zh-CN"/>
        </w:rPr>
        <w:t>I</w:t>
      </w:r>
      <w:r>
        <w:rPr>
          <w:rFonts w:eastAsia="等线" w:hint="eastAsia"/>
          <w:lang w:val="fr-FR" w:eastAsia="zh-CN"/>
        </w:rPr>
        <w:t>nter</w:t>
      </w:r>
      <w:r>
        <w:rPr>
          <w:rFonts w:eastAsia="等线"/>
          <w:lang w:val="fr-FR" w:eastAsia="zh-CN"/>
        </w:rPr>
        <w:t xml:space="preserve">-slot frequency hopping with inter-slot bundling has been discussed in previous e-meetings. </w:t>
      </w:r>
      <w:r w:rsidR="00B24702">
        <w:rPr>
          <w:rFonts w:eastAsia="等线"/>
          <w:lang w:val="fr-FR" w:eastAsia="zh-CN"/>
        </w:rPr>
        <w:t>T</w:t>
      </w:r>
      <w:r w:rsidR="00B24702" w:rsidDel="00250BF7">
        <w:rPr>
          <w:rFonts w:eastAsia="等线"/>
          <w:lang w:val="fr-FR" w:eastAsia="zh-CN"/>
        </w:rPr>
        <w:t xml:space="preserve">he main motivation </w:t>
      </w:r>
      <w:r w:rsidR="00B24702">
        <w:rPr>
          <w:rFonts w:eastAsia="等线"/>
          <w:lang w:val="fr-FR" w:eastAsia="zh-CN"/>
        </w:rPr>
        <w:t xml:space="preserve">to design frequency hopping interval with inter-slot bundling </w:t>
      </w:r>
      <w:r w:rsidR="00B24702" w:rsidDel="00250BF7">
        <w:rPr>
          <w:rFonts w:eastAsia="等线"/>
          <w:lang w:val="fr-FR" w:eastAsia="zh-CN"/>
        </w:rPr>
        <w:t>is to obtain the performance gain from joint channel estimation</w:t>
      </w:r>
      <w:r w:rsidR="00B24702">
        <w:rPr>
          <w:rFonts w:eastAsia="等线"/>
          <w:lang w:val="fr-FR" w:eastAsia="zh-CN"/>
        </w:rPr>
        <w:t xml:space="preserve"> as much as possible</w:t>
      </w:r>
      <w:r w:rsidR="00B24702" w:rsidDel="00250BF7">
        <w:rPr>
          <w:rFonts w:eastAsia="等线"/>
          <w:lang w:val="fr-FR" w:eastAsia="zh-CN"/>
        </w:rPr>
        <w:t>.</w:t>
      </w:r>
      <w:r w:rsidR="00B24702">
        <w:rPr>
          <w:rFonts w:eastAsia="等线"/>
          <w:lang w:val="fr-FR" w:eastAsia="zh-CN"/>
        </w:rPr>
        <w:t xml:space="preserve"> That is, the same window should apply </w:t>
      </w:r>
      <w:r w:rsidR="006F31DA">
        <w:rPr>
          <w:rFonts w:eastAsia="等线"/>
          <w:lang w:val="fr-FR" w:eastAsia="zh-CN"/>
        </w:rPr>
        <w:t xml:space="preserve">within </w:t>
      </w:r>
      <w:r w:rsidR="00B24702">
        <w:rPr>
          <w:rFonts w:eastAsia="等线"/>
          <w:lang w:val="fr-FR" w:eastAsia="zh-CN"/>
        </w:rPr>
        <w:t xml:space="preserve">the same frequency position for frequency hopping to fully realize the performance improvement from joint channel estimation. </w:t>
      </w:r>
    </w:p>
    <w:p w14:paraId="48AE817E" w14:textId="180470D9" w:rsidR="00487A09" w:rsidRDefault="00487A09" w:rsidP="00487A09">
      <w:pPr>
        <w:spacing w:before="120"/>
        <w:rPr>
          <w:rFonts w:eastAsia="等线"/>
          <w:lang w:val="fr-FR" w:eastAsia="zh-CN"/>
        </w:rPr>
      </w:pPr>
      <w:r>
        <w:rPr>
          <w:rFonts w:eastAsia="等线" w:hint="eastAsia"/>
          <w:lang w:val="fr-FR" w:eastAsia="zh-CN"/>
        </w:rPr>
        <w:t>In</w:t>
      </w:r>
      <w:r>
        <w:rPr>
          <w:rFonts w:eastAsia="等线"/>
          <w:lang w:val="fr-FR" w:eastAsia="zh-CN"/>
        </w:rPr>
        <w:t xml:space="preserve"> current specification, frequency hopping pattern is determined based on </w:t>
      </w:r>
      <w:r w:rsidR="00A766DC">
        <w:rPr>
          <w:rFonts w:eastAsia="等线" w:hint="eastAsia"/>
          <w:lang w:val="fr-FR" w:eastAsia="zh-CN"/>
        </w:rPr>
        <w:t>the</w:t>
      </w:r>
      <w:r w:rsidR="00A766DC">
        <w:rPr>
          <w:rFonts w:eastAsia="等线"/>
          <w:lang w:val="fr-FR" w:eastAsia="zh-CN"/>
        </w:rPr>
        <w:t xml:space="preserve"> </w:t>
      </w:r>
      <w:r>
        <w:rPr>
          <w:rFonts w:eastAsia="等线"/>
          <w:lang w:val="fr-FR" w:eastAsia="zh-CN"/>
        </w:rPr>
        <w:t xml:space="preserve">slot index for inter-slot hopping. The slot index can be regarded as </w:t>
      </w:r>
      <w:r w:rsidR="00A766DC">
        <w:rPr>
          <w:rFonts w:eastAsia="等线"/>
          <w:lang w:val="fr-FR" w:eastAsia="zh-CN"/>
        </w:rPr>
        <w:t xml:space="preserve">the </w:t>
      </w:r>
      <w:r>
        <w:rPr>
          <w:rFonts w:eastAsia="等线"/>
          <w:lang w:val="fr-FR" w:eastAsia="zh-CN"/>
        </w:rPr>
        <w:t>r</w:t>
      </w:r>
      <w:r w:rsidRPr="00145DE1">
        <w:rPr>
          <w:rFonts w:eastAsia="等线"/>
          <w:lang w:val="fr-FR" w:eastAsia="zh-CN"/>
        </w:rPr>
        <w:t>elatively</w:t>
      </w:r>
      <w:r>
        <w:rPr>
          <w:rFonts w:eastAsia="等线"/>
          <w:lang w:val="fr-FR" w:eastAsia="zh-CN"/>
        </w:rPr>
        <w:t xml:space="preserve"> static index, which ensures </w:t>
      </w:r>
      <w:r w:rsidR="00A766DC">
        <w:rPr>
          <w:rFonts w:eastAsia="等线" w:hint="eastAsia"/>
          <w:lang w:val="fr-FR" w:eastAsia="zh-CN"/>
        </w:rPr>
        <w:t>a</w:t>
      </w:r>
      <w:r w:rsidR="00A766DC">
        <w:rPr>
          <w:rFonts w:eastAsia="等线"/>
          <w:lang w:val="fr-FR" w:eastAsia="zh-CN"/>
        </w:rPr>
        <w:t xml:space="preserve"> </w:t>
      </w:r>
      <w:r>
        <w:rPr>
          <w:rFonts w:eastAsia="等线"/>
          <w:lang w:val="fr-FR" w:eastAsia="zh-CN"/>
        </w:rPr>
        <w:t xml:space="preserve">pre-determined frequency hopping pattern. Although potential dynamic signalling causes some resources unavailable, there is no impact on the </w:t>
      </w:r>
      <w:r w:rsidRPr="009C7C62">
        <w:rPr>
          <w:rFonts w:eastAsia="等线"/>
          <w:lang w:val="fr-FR" w:eastAsia="zh-CN"/>
        </w:rPr>
        <w:t>subsequent</w:t>
      </w:r>
      <w:r>
        <w:rPr>
          <w:rFonts w:eastAsia="等线"/>
          <w:lang w:val="fr-FR" w:eastAsia="zh-CN"/>
        </w:rPr>
        <w:t xml:space="preserve"> frequency hopping pattern, as shown in Figure </w:t>
      </w:r>
      <w:r w:rsidR="004F665D">
        <w:rPr>
          <w:rFonts w:eastAsia="等线"/>
          <w:lang w:val="fr-FR" w:eastAsia="zh-CN"/>
        </w:rPr>
        <w:t>3</w:t>
      </w:r>
      <w:r>
        <w:rPr>
          <w:rFonts w:eastAsia="等线"/>
          <w:lang w:val="fr-FR" w:eastAsia="zh-CN"/>
        </w:rPr>
        <w:t xml:space="preserve">. </w:t>
      </w:r>
    </w:p>
    <w:p w14:paraId="69AA9889" w14:textId="1EAD3B28" w:rsidR="00487A09" w:rsidRDefault="00582406" w:rsidP="00487A09">
      <w:pPr>
        <w:spacing w:before="120"/>
        <w:jc w:val="center"/>
        <w:rPr>
          <w:rFonts w:eastAsia="等线"/>
          <w:lang w:val="fr-FR" w:eastAsia="zh-CN"/>
        </w:rPr>
      </w:pPr>
      <w:r>
        <w:pict w14:anchorId="4D35A950">
          <v:shape id="_x0000_i1027" type="#_x0000_t75" style="width:443.7pt;height:194.6pt">
            <v:imagedata r:id="rId10" o:title=""/>
          </v:shape>
        </w:pict>
      </w:r>
    </w:p>
    <w:p w14:paraId="50AAB0D6" w14:textId="7D69F2DF" w:rsidR="00487A09" w:rsidRDefault="00487A09" w:rsidP="00487A09">
      <w:pPr>
        <w:pStyle w:val="a7"/>
        <w:jc w:val="center"/>
      </w:pPr>
      <w:r w:rsidRPr="00766EB7">
        <w:rPr>
          <w:rFonts w:eastAsia="宋体"/>
          <w:lang w:val="fr-FR" w:eastAsia="zh-CN"/>
        </w:rPr>
        <w:t xml:space="preserve">Figure </w:t>
      </w:r>
      <w:r w:rsidR="004F665D">
        <w:rPr>
          <w:rFonts w:eastAsia="宋体"/>
          <w:lang w:val="fr-FR" w:eastAsia="zh-CN"/>
        </w:rPr>
        <w:t>3</w:t>
      </w:r>
      <w:r w:rsidRPr="00766EB7">
        <w:rPr>
          <w:rFonts w:eastAsia="宋体"/>
          <w:lang w:val="fr-FR" w:eastAsia="zh-CN"/>
        </w:rPr>
        <w:t>.</w:t>
      </w:r>
      <w:r>
        <w:t xml:space="preserve"> Examples of inter-slot frequency hopping pattern with unavailable resources</w:t>
      </w:r>
    </w:p>
    <w:p w14:paraId="0A11FF90" w14:textId="1F07492C" w:rsidR="009654F0" w:rsidRDefault="00582406" w:rsidP="001B5CF8">
      <w:pPr>
        <w:spacing w:before="120" w:line="256" w:lineRule="auto"/>
        <w:jc w:val="center"/>
      </w:pPr>
      <w:r>
        <w:pict w14:anchorId="6F8F342B">
          <v:shape id="_x0000_i1028" type="#_x0000_t75" style="width:462.15pt;height:317.7pt">
            <v:imagedata r:id="rId11" o:title=""/>
          </v:shape>
        </w:pict>
      </w:r>
    </w:p>
    <w:p w14:paraId="2318F68E" w14:textId="35DEA2C8" w:rsidR="008D5DF4" w:rsidRDefault="008D5DF4" w:rsidP="008D5DF4">
      <w:pPr>
        <w:pStyle w:val="a7"/>
        <w:jc w:val="center"/>
      </w:pPr>
      <w:r w:rsidRPr="00766EB7">
        <w:rPr>
          <w:rFonts w:eastAsia="宋体"/>
          <w:lang w:val="fr-FR" w:eastAsia="zh-CN"/>
        </w:rPr>
        <w:t xml:space="preserve">Figure </w:t>
      </w:r>
      <w:r w:rsidR="004F665D">
        <w:rPr>
          <w:rFonts w:eastAsia="宋体"/>
          <w:lang w:val="fr-FR" w:eastAsia="zh-CN"/>
        </w:rPr>
        <w:t>4</w:t>
      </w:r>
      <w:r w:rsidRPr="00766EB7">
        <w:rPr>
          <w:rFonts w:eastAsia="宋体"/>
          <w:lang w:val="fr-FR" w:eastAsia="zh-CN"/>
        </w:rPr>
        <w:t>.</w:t>
      </w:r>
      <w:r>
        <w:t xml:space="preserve"> Examples of frequency hopping pattern</w:t>
      </w:r>
      <w:r w:rsidR="00920C5C">
        <w:t xml:space="preserve"> with inter-slot bundling</w:t>
      </w:r>
      <w:r>
        <w:t xml:space="preserve"> based on TDW</w:t>
      </w:r>
    </w:p>
    <w:p w14:paraId="07A5C2C9" w14:textId="77777777" w:rsidR="004F665D" w:rsidRDefault="004F665D" w:rsidP="004F665D">
      <w:pPr>
        <w:spacing w:before="120"/>
        <w:rPr>
          <w:rFonts w:eastAsia="等线"/>
          <w:lang w:val="fr-FR" w:eastAsia="zh-CN"/>
        </w:rPr>
      </w:pPr>
      <w:r w:rsidRPr="00CF5F69">
        <w:rPr>
          <w:rFonts w:eastAsia="等线" w:hint="eastAsia"/>
          <w:lang w:eastAsia="zh-CN"/>
        </w:rPr>
        <w:lastRenderedPageBreak/>
        <w:t>A</w:t>
      </w:r>
      <w:r w:rsidRPr="00CF5F69">
        <w:rPr>
          <w:rFonts w:eastAsia="等线"/>
          <w:lang w:eastAsia="zh-CN"/>
        </w:rPr>
        <w:t xml:space="preserve">ccording to the working assumption, </w:t>
      </w:r>
      <w:r w:rsidRPr="00CF5F69">
        <w:rPr>
          <w:rFonts w:eastAsia="等线"/>
          <w:lang w:val="fr-FR" w:eastAsia="zh-CN"/>
        </w:rPr>
        <w:t xml:space="preserve">the actual window could be determined by events due to dynamic signalling. If the frequency hopping pattern is determined subject to the actual window, once UE misses the dynamic signalling, the misalignment on frequency </w:t>
      </w:r>
      <w:r>
        <w:rPr>
          <w:rFonts w:eastAsia="等线"/>
          <w:lang w:val="fr-FR" w:eastAsia="zh-CN"/>
        </w:rPr>
        <w:t xml:space="preserve">hopping </w:t>
      </w:r>
      <w:r w:rsidRPr="00CF5F69">
        <w:rPr>
          <w:rFonts w:eastAsia="等线"/>
          <w:lang w:val="fr-FR" w:eastAsia="zh-CN"/>
        </w:rPr>
        <w:t>pattern between gNB and UE would occur.</w:t>
      </w:r>
      <w:r>
        <w:rPr>
          <w:rFonts w:eastAsia="等线"/>
          <w:lang w:val="fr-FR" w:eastAsia="zh-CN"/>
        </w:rPr>
        <w:t xml:space="preserve"> Furthermore, </w:t>
      </w:r>
      <w:r>
        <w:rPr>
          <w:rFonts w:eastAsia="等线" w:hint="eastAsia"/>
          <w:lang w:val="fr-FR" w:eastAsia="zh-CN"/>
        </w:rPr>
        <w:t>actual</w:t>
      </w:r>
      <w:r>
        <w:rPr>
          <w:rFonts w:eastAsia="等线"/>
          <w:lang w:val="fr-FR" w:eastAsia="zh-CN"/>
        </w:rPr>
        <w:t xml:space="preserve"> windows could be numerous with irregular intervals, which could lead to complicated and irregular FH pattern, and worse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fragment</w:t>
      </w:r>
      <w:r>
        <w:rPr>
          <w:rFonts w:eastAsiaTheme="minorEastAsia"/>
          <w:lang w:eastAsia="zh-CN"/>
        </w:rPr>
        <w:t xml:space="preserve">. </w:t>
      </w:r>
      <w:r>
        <w:rPr>
          <w:rFonts w:eastAsia="等线"/>
          <w:lang w:val="fr-FR" w:eastAsia="zh-CN"/>
        </w:rPr>
        <w:t xml:space="preserve">Similar to legacy mechanism, the frequency hopping pattern should depend on semi-static configuration, e.g. the configured windows, which guarantees the robustness, as depicted in Figure 4. </w:t>
      </w:r>
    </w:p>
    <w:p w14:paraId="7D2E3EC8" w14:textId="77777777" w:rsidR="004F665D" w:rsidRPr="00B24702" w:rsidRDefault="004F665D" w:rsidP="004F665D">
      <w:pPr>
        <w:spacing w:before="120"/>
        <w:rPr>
          <w:rFonts w:eastAsia="等线"/>
          <w:lang w:val="fr-FR" w:eastAsia="zh-CN"/>
        </w:rPr>
      </w:pPr>
      <w:r>
        <w:rPr>
          <w:rFonts w:eastAsia="等线" w:hint="eastAsia"/>
          <w:lang w:val="fr-FR" w:eastAsia="zh-CN"/>
        </w:rPr>
        <w:t>F</w:t>
      </w:r>
      <w:r>
        <w:rPr>
          <w:rFonts w:eastAsia="等线"/>
          <w:lang w:val="fr-FR" w:eastAsia="zh-CN"/>
        </w:rPr>
        <w:t>urthermore, the index of configured windows can be used to determine the hop index. And for the performance gain from joint channel estimation, the frequency hopping interval should equal the configured window length L.</w:t>
      </w:r>
    </w:p>
    <w:p w14:paraId="722B6D79" w14:textId="77777777" w:rsidR="004F665D" w:rsidRDefault="004F665D" w:rsidP="004F665D">
      <w:pPr>
        <w:spacing w:before="120"/>
        <w:rPr>
          <w:b/>
          <w:i/>
        </w:rPr>
      </w:pPr>
      <w:r>
        <w:rPr>
          <w:b/>
          <w:i/>
        </w:rPr>
        <w:t xml:space="preserve">Proposal 11: The pattern of </w:t>
      </w:r>
      <w:r w:rsidRPr="00AA6F01">
        <w:rPr>
          <w:b/>
          <w:i/>
        </w:rPr>
        <w:t>inter-slot bundling frequency hopping</w:t>
      </w:r>
      <w:r>
        <w:rPr>
          <w:b/>
          <w:i/>
        </w:rPr>
        <w:t xml:space="preserve"> should be </w:t>
      </w:r>
      <w:r w:rsidRPr="00AA6F01">
        <w:rPr>
          <w:b/>
          <w:i/>
        </w:rPr>
        <w:t xml:space="preserve">determined </w:t>
      </w:r>
      <w:r>
        <w:rPr>
          <w:b/>
          <w:i/>
        </w:rPr>
        <w:t>based on the configured windows, which means:</w:t>
      </w:r>
    </w:p>
    <w:p w14:paraId="0713ADAD" w14:textId="77777777" w:rsidR="004F665D" w:rsidRDefault="004F665D" w:rsidP="004F665D">
      <w:pPr>
        <w:pStyle w:val="afa"/>
        <w:numPr>
          <w:ilvl w:val="0"/>
          <w:numId w:val="12"/>
        </w:numPr>
        <w:spacing w:before="120"/>
        <w:ind w:firstLineChars="0"/>
        <w:rPr>
          <w:rFonts w:ascii="Times New Roman" w:eastAsia="等线" w:hAnsi="Times New Roman" w:cs="Times New Roman"/>
          <w:b/>
          <w:i/>
          <w:lang w:val="fr-FR"/>
        </w:rPr>
      </w:pPr>
      <w:r w:rsidRPr="008D5DF4">
        <w:rPr>
          <w:rFonts w:ascii="Times New Roman" w:eastAsia="等线" w:hAnsi="Times New Roman" w:cs="Times New Roman"/>
          <w:b/>
          <w:i/>
          <w:lang w:val="fr-FR"/>
        </w:rPr>
        <w:t>the index of configured windows determine</w:t>
      </w:r>
      <w:r>
        <w:rPr>
          <w:rFonts w:ascii="Times New Roman" w:eastAsia="等线" w:hAnsi="Times New Roman" w:cs="Times New Roman"/>
          <w:b/>
          <w:i/>
          <w:lang w:val="fr-FR"/>
        </w:rPr>
        <w:t>s</w:t>
      </w:r>
      <w:r w:rsidRPr="008D5DF4">
        <w:rPr>
          <w:rFonts w:ascii="Times New Roman" w:eastAsia="等线" w:hAnsi="Times New Roman" w:cs="Times New Roman"/>
          <w:b/>
          <w:i/>
          <w:lang w:val="fr-FR"/>
        </w:rPr>
        <w:t xml:space="preserve"> the hop index</w:t>
      </w:r>
    </w:p>
    <w:p w14:paraId="18FA7CEC" w14:textId="2B06FF21" w:rsidR="004F665D" w:rsidRDefault="004F665D" w:rsidP="004F665D">
      <w:pPr>
        <w:pStyle w:val="afa"/>
        <w:numPr>
          <w:ilvl w:val="0"/>
          <w:numId w:val="12"/>
        </w:numPr>
        <w:spacing w:before="120"/>
        <w:ind w:firstLineChars="0"/>
        <w:rPr>
          <w:rFonts w:ascii="Times New Roman" w:eastAsia="等线" w:hAnsi="Times New Roman" w:cs="Times New Roman"/>
          <w:b/>
          <w:i/>
          <w:lang w:val="fr-FR"/>
        </w:rPr>
      </w:pPr>
      <w:r>
        <w:rPr>
          <w:rFonts w:ascii="Times New Roman" w:eastAsia="等线" w:hAnsi="Times New Roman" w:cs="Times New Roman"/>
          <w:b/>
          <w:i/>
          <w:lang w:val="fr-FR"/>
        </w:rPr>
        <w:t>t</w:t>
      </w:r>
      <w:r w:rsidRPr="008D5DF4">
        <w:rPr>
          <w:rFonts w:ascii="Times New Roman" w:eastAsia="等线" w:hAnsi="Times New Roman" w:cs="Times New Roman"/>
          <w:b/>
          <w:i/>
          <w:lang w:val="fr-FR"/>
        </w:rPr>
        <w:t xml:space="preserve">he </w:t>
      </w:r>
      <w:r>
        <w:rPr>
          <w:rFonts w:ascii="Times New Roman" w:eastAsia="等线" w:hAnsi="Times New Roman" w:cs="Times New Roman"/>
          <w:b/>
          <w:i/>
          <w:lang w:val="fr-FR"/>
        </w:rPr>
        <w:t xml:space="preserve">configured </w:t>
      </w:r>
      <w:r w:rsidRPr="008D5DF4">
        <w:rPr>
          <w:rFonts w:ascii="Times New Roman" w:eastAsia="等线" w:hAnsi="Times New Roman" w:cs="Times New Roman"/>
          <w:b/>
          <w:i/>
          <w:lang w:val="fr-FR"/>
        </w:rPr>
        <w:t>frequency hopping interval should equal the configured window length L</w:t>
      </w:r>
      <w:r>
        <w:rPr>
          <w:rFonts w:ascii="Times New Roman" w:eastAsia="等线" w:hAnsi="Times New Roman" w:cs="Times New Roman"/>
          <w:b/>
          <w:i/>
          <w:lang w:val="fr-FR"/>
        </w:rPr>
        <w:t>.</w:t>
      </w:r>
    </w:p>
    <w:p w14:paraId="467657AD" w14:textId="77777777" w:rsidR="00774FFE" w:rsidRPr="00774FFE" w:rsidRDefault="00774FFE" w:rsidP="00774FFE">
      <w:pPr>
        <w:spacing w:before="120"/>
        <w:rPr>
          <w:rFonts w:eastAsia="等线"/>
          <w:b/>
          <w:i/>
          <w:lang w:val="fr-FR"/>
        </w:rPr>
      </w:pPr>
    </w:p>
    <w:p w14:paraId="5569AF9C" w14:textId="3DA8C2DD" w:rsidR="003F451F" w:rsidRDefault="003F451F" w:rsidP="003F451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F451F">
        <w:rPr>
          <w:rFonts w:ascii="Arial" w:eastAsia="宋体" w:hAnsi="Arial" w:cs="Times New Roman"/>
          <w:b w:val="0"/>
          <w:bCs w:val="0"/>
          <w:kern w:val="0"/>
          <w:sz w:val="36"/>
          <w:szCs w:val="20"/>
          <w:lang w:eastAsia="zh-CN"/>
        </w:rPr>
        <w:t>Application of TA</w:t>
      </w:r>
      <w:r>
        <w:rPr>
          <w:rFonts w:ascii="Arial" w:eastAsia="宋体" w:hAnsi="Arial" w:cs="Times New Roman"/>
          <w:b w:val="0"/>
          <w:bCs w:val="0"/>
          <w:kern w:val="0"/>
          <w:sz w:val="36"/>
          <w:szCs w:val="20"/>
          <w:lang w:eastAsia="zh-CN"/>
        </w:rPr>
        <w:t xml:space="preserve"> adjustment</w:t>
      </w:r>
      <w:r w:rsidRPr="003F451F">
        <w:rPr>
          <w:rFonts w:ascii="Arial" w:eastAsia="宋体" w:hAnsi="Arial" w:cs="Times New Roman"/>
          <w:b w:val="0"/>
          <w:bCs w:val="0"/>
          <w:kern w:val="0"/>
          <w:sz w:val="36"/>
          <w:szCs w:val="20"/>
          <w:lang w:eastAsia="zh-CN"/>
        </w:rPr>
        <w:t xml:space="preserve"> and TPC</w:t>
      </w:r>
      <w:r w:rsidR="00A5688D">
        <w:rPr>
          <w:rFonts w:ascii="Arial" w:eastAsia="宋体" w:hAnsi="Arial" w:cs="Times New Roman"/>
          <w:b w:val="0"/>
          <w:bCs w:val="0"/>
          <w:kern w:val="0"/>
          <w:sz w:val="36"/>
          <w:szCs w:val="20"/>
          <w:lang w:eastAsia="zh-CN"/>
        </w:rPr>
        <w:t xml:space="preserve"> comm</w:t>
      </w:r>
      <w:r w:rsidR="009B61EE">
        <w:rPr>
          <w:rFonts w:ascii="Arial" w:eastAsia="宋体" w:hAnsi="Arial" w:cs="Times New Roman"/>
          <w:b w:val="0"/>
          <w:bCs w:val="0"/>
          <w:kern w:val="0"/>
          <w:sz w:val="36"/>
          <w:szCs w:val="20"/>
          <w:lang w:eastAsia="zh-CN"/>
        </w:rPr>
        <w:t>a</w:t>
      </w:r>
      <w:r w:rsidR="00A5688D">
        <w:rPr>
          <w:rFonts w:ascii="Arial" w:eastAsia="宋体" w:hAnsi="Arial" w:cs="Times New Roman"/>
          <w:b w:val="0"/>
          <w:bCs w:val="0"/>
          <w:kern w:val="0"/>
          <w:sz w:val="36"/>
          <w:szCs w:val="20"/>
          <w:lang w:eastAsia="zh-CN"/>
        </w:rPr>
        <w:t>nd</w:t>
      </w:r>
    </w:p>
    <w:p w14:paraId="6AA1FA12" w14:textId="3F6F4253" w:rsidR="003F451F" w:rsidRDefault="008D6381" w:rsidP="00833D41">
      <w:pPr>
        <w:pStyle w:val="a0"/>
        <w:spacing w:before="120"/>
        <w:rPr>
          <w:rFonts w:eastAsia="宋体"/>
          <w:lang w:eastAsia="zh-CN"/>
        </w:rPr>
      </w:pPr>
      <w:r>
        <w:rPr>
          <w:rFonts w:eastAsia="宋体"/>
          <w:lang w:eastAsia="zh-CN"/>
        </w:rPr>
        <w:t xml:space="preserve">According to the agreements in last e-meeting, </w:t>
      </w:r>
      <w:r w:rsidR="0011452A">
        <w:rPr>
          <w:rFonts w:eastAsia="宋体"/>
          <w:lang w:eastAsia="zh-CN"/>
        </w:rPr>
        <w:t>for the applicability of TPC during the current TDW, down-selection should be made between the following two alternatives:</w:t>
      </w:r>
    </w:p>
    <w:p w14:paraId="3BAFB8F2" w14:textId="77777777" w:rsidR="001E59FB" w:rsidRPr="00B10861" w:rsidRDefault="001E59FB" w:rsidP="000D787C">
      <w:pPr>
        <w:pStyle w:val="afa"/>
        <w:numPr>
          <w:ilvl w:val="0"/>
          <w:numId w:val="8"/>
        </w:numPr>
        <w:autoSpaceDE w:val="0"/>
        <w:autoSpaceDN w:val="0"/>
        <w:adjustRightInd w:val="0"/>
        <w:snapToGrid w:val="0"/>
        <w:spacing w:beforeLines="0" w:before="120" w:line="259" w:lineRule="auto"/>
        <w:ind w:firstLineChars="0"/>
        <w:rPr>
          <w:rFonts w:ascii="Times New Roman" w:hAnsi="Times New Roman" w:cs="Times New Roman"/>
          <w:szCs w:val="20"/>
        </w:rPr>
      </w:pPr>
      <w:r w:rsidRPr="00B10861">
        <w:rPr>
          <w:rFonts w:ascii="Times New Roman" w:hAnsi="Times New Roman" w:cs="Times New Roman"/>
          <w:szCs w:val="20"/>
        </w:rPr>
        <w:t>Alt 1: UE is not expected to receive TPC commands during the current time domain window.</w:t>
      </w:r>
    </w:p>
    <w:p w14:paraId="5F56FE85" w14:textId="77777777" w:rsidR="001E59FB" w:rsidRPr="00B10861" w:rsidRDefault="001E59FB" w:rsidP="000D787C">
      <w:pPr>
        <w:pStyle w:val="afa"/>
        <w:numPr>
          <w:ilvl w:val="0"/>
          <w:numId w:val="8"/>
        </w:numPr>
        <w:autoSpaceDE w:val="0"/>
        <w:autoSpaceDN w:val="0"/>
        <w:adjustRightInd w:val="0"/>
        <w:snapToGrid w:val="0"/>
        <w:spacing w:beforeLines="0" w:before="120" w:line="259" w:lineRule="auto"/>
        <w:ind w:firstLineChars="0"/>
        <w:rPr>
          <w:rFonts w:ascii="Times New Roman" w:hAnsi="Times New Roman" w:cs="Times New Roman"/>
          <w:szCs w:val="20"/>
        </w:rPr>
      </w:pPr>
      <w:r w:rsidRPr="00B10861">
        <w:rPr>
          <w:rFonts w:ascii="Times New Roman" w:hAnsi="Times New Roman" w:cs="Times New Roman"/>
          <w:szCs w:val="20"/>
        </w:rPr>
        <w:t>Alt 2: UE receives and accumulates TPC commands without taking effect during the current time domain window.</w:t>
      </w:r>
    </w:p>
    <w:p w14:paraId="5A831328" w14:textId="00C43D89" w:rsidR="00AB2008" w:rsidRPr="0011347C" w:rsidRDefault="00D024CA" w:rsidP="001E59FB">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for Alt 1, </w:t>
      </w:r>
      <w:r w:rsidR="00DF0D44">
        <w:rPr>
          <w:rFonts w:eastAsiaTheme="minorEastAsia"/>
          <w:lang w:val="en-GB" w:eastAsia="zh-CN"/>
        </w:rPr>
        <w:t xml:space="preserve">this way could restrict the flexibility </w:t>
      </w:r>
      <w:r w:rsidR="00A85EA9">
        <w:rPr>
          <w:rFonts w:eastAsiaTheme="minorEastAsia"/>
          <w:lang w:val="en-GB" w:eastAsia="zh-CN"/>
        </w:rPr>
        <w:t xml:space="preserve">of NW indication. Based on current specification, </w:t>
      </w:r>
      <w:r w:rsidR="001E39EF">
        <w:rPr>
          <w:rFonts w:eastAsia="Malgun Gothic"/>
          <w:bCs/>
          <w:lang w:val="en-GB" w:eastAsia="ko-KR"/>
        </w:rPr>
        <w:t>the received TPC command is accumulated for a certain time</w:t>
      </w:r>
      <w:r w:rsidR="00A5688D">
        <w:rPr>
          <w:rFonts w:eastAsia="Malgun Gothic"/>
          <w:bCs/>
          <w:lang w:val="en-GB" w:eastAsia="ko-KR"/>
        </w:rPr>
        <w:t xml:space="preserve">, which means TPC </w:t>
      </w:r>
      <w:r w:rsidR="002B37BF">
        <w:rPr>
          <w:rFonts w:eastAsia="Malgun Gothic"/>
          <w:bCs/>
          <w:lang w:val="en-GB" w:eastAsia="ko-KR"/>
        </w:rPr>
        <w:t>command would not be immediately appl</w:t>
      </w:r>
      <w:r w:rsidR="00ED7FFD">
        <w:rPr>
          <w:rFonts w:eastAsia="Malgun Gothic"/>
          <w:bCs/>
          <w:lang w:val="en-GB" w:eastAsia="ko-KR"/>
        </w:rPr>
        <w:t>i</w:t>
      </w:r>
      <w:r w:rsidR="002B37BF">
        <w:rPr>
          <w:rFonts w:eastAsia="Malgun Gothic"/>
          <w:bCs/>
          <w:lang w:val="en-GB" w:eastAsia="ko-KR"/>
        </w:rPr>
        <w:t>ed</w:t>
      </w:r>
      <w:r w:rsidR="001E39EF">
        <w:rPr>
          <w:rFonts w:eastAsia="Malgun Gothic"/>
          <w:bCs/>
          <w:lang w:val="en-GB" w:eastAsia="ko-KR"/>
        </w:rPr>
        <w:t>.</w:t>
      </w:r>
      <w:r w:rsidR="00730614">
        <w:rPr>
          <w:rFonts w:eastAsia="Malgun Gothic"/>
          <w:bCs/>
          <w:lang w:val="en-GB" w:eastAsia="ko-KR"/>
        </w:rPr>
        <w:t xml:space="preserve"> </w:t>
      </w:r>
      <w:r w:rsidR="00C06D68">
        <w:rPr>
          <w:rFonts w:eastAsia="Malgun Gothic"/>
          <w:bCs/>
          <w:lang w:val="en-GB" w:eastAsia="ko-KR"/>
        </w:rPr>
        <w:t xml:space="preserve">Even though TPC is received during the current TDW, UE can </w:t>
      </w:r>
      <w:r w:rsidR="00C06D68" w:rsidRPr="00B10861">
        <w:rPr>
          <w:szCs w:val="20"/>
        </w:rPr>
        <w:t>accumulate TPC command</w:t>
      </w:r>
      <w:r w:rsidR="00C06D68">
        <w:rPr>
          <w:szCs w:val="20"/>
        </w:rPr>
        <w:t xml:space="preserve"> and take effect after a certain time, </w:t>
      </w:r>
      <w:r w:rsidR="00287342">
        <w:rPr>
          <w:szCs w:val="20"/>
        </w:rPr>
        <w:t>e.g.</w:t>
      </w:r>
      <w:r w:rsidR="003C2354">
        <w:rPr>
          <w:szCs w:val="20"/>
        </w:rPr>
        <w:t xml:space="preserve"> repetition</w:t>
      </w:r>
      <w:r w:rsidR="00287342">
        <w:rPr>
          <w:szCs w:val="20"/>
        </w:rPr>
        <w:t xml:space="preserve"> duration</w:t>
      </w:r>
      <w:r w:rsidR="00C87AE6">
        <w:rPr>
          <w:szCs w:val="20"/>
        </w:rPr>
        <w:t xml:space="preserve">. </w:t>
      </w:r>
      <w:r w:rsidR="0011347C">
        <w:rPr>
          <w:szCs w:val="20"/>
        </w:rPr>
        <w:t>Thus, Alt 2 is preferable.</w:t>
      </w:r>
    </w:p>
    <w:p w14:paraId="3ED27818" w14:textId="739E91A2" w:rsidR="001E59FB" w:rsidRPr="00963249" w:rsidRDefault="001E59FB" w:rsidP="001E59FB">
      <w:pPr>
        <w:spacing w:before="120"/>
        <w:rPr>
          <w:b/>
          <w:i/>
          <w:lang w:val="en-GB"/>
        </w:rPr>
      </w:pPr>
      <w:r w:rsidRPr="00963249">
        <w:rPr>
          <w:b/>
          <w:i/>
          <w:lang w:val="en-GB"/>
        </w:rPr>
        <w:t>Proposal</w:t>
      </w:r>
      <w:r w:rsidR="00A446E0">
        <w:rPr>
          <w:b/>
          <w:i/>
          <w:lang w:val="en-GB"/>
        </w:rPr>
        <w:t xml:space="preserve"> 12</w:t>
      </w:r>
      <w:r w:rsidRPr="00963249">
        <w:rPr>
          <w:b/>
          <w:i/>
          <w:lang w:val="en-GB"/>
        </w:rPr>
        <w:t xml:space="preserve">: </w:t>
      </w:r>
      <w:r w:rsidR="00573082" w:rsidRPr="009E01C5">
        <w:rPr>
          <w:b/>
          <w:i/>
          <w:szCs w:val="20"/>
        </w:rPr>
        <w:t>UE receives and accumulates TPC commands without taking effect during the current time domain window.</w:t>
      </w:r>
    </w:p>
    <w:p w14:paraId="0806D57F" w14:textId="4A09FDAC" w:rsidR="00F81FE1" w:rsidRPr="00F81FE1" w:rsidRDefault="00F81FE1" w:rsidP="001E59FB">
      <w:pPr>
        <w:spacing w:before="120"/>
        <w:rPr>
          <w:lang w:val="en-GB"/>
        </w:rPr>
      </w:pPr>
      <w:r>
        <w:rPr>
          <w:rFonts w:eastAsia="宋体"/>
          <w:lang w:eastAsia="zh-CN"/>
        </w:rPr>
        <w:t xml:space="preserve">For the applicability of TA adjustment during the current TDW, </w:t>
      </w:r>
      <w:r w:rsidR="004E0C11">
        <w:rPr>
          <w:rFonts w:eastAsia="宋体"/>
          <w:lang w:eastAsia="zh-CN"/>
        </w:rPr>
        <w:t>there is a consensus that UE should not perform TA adjustment during the time domain window</w:t>
      </w:r>
      <w:r w:rsidR="009746D6">
        <w:rPr>
          <w:rFonts w:eastAsia="宋体"/>
          <w:lang w:eastAsia="zh-CN"/>
        </w:rPr>
        <w:t xml:space="preserve">, but </w:t>
      </w:r>
      <w:r>
        <w:rPr>
          <w:rFonts w:eastAsia="宋体"/>
          <w:lang w:eastAsia="zh-CN"/>
        </w:rPr>
        <w:t xml:space="preserve">some FFS </w:t>
      </w:r>
      <w:r w:rsidR="009746D6">
        <w:rPr>
          <w:rFonts w:eastAsia="宋体"/>
          <w:lang w:eastAsia="zh-CN"/>
        </w:rPr>
        <w:t>sti</w:t>
      </w:r>
      <w:r w:rsidR="004D1C96">
        <w:rPr>
          <w:rFonts w:eastAsia="宋体"/>
          <w:lang w:eastAsia="zh-CN"/>
        </w:rPr>
        <w:t xml:space="preserve">ll </w:t>
      </w:r>
      <w:r>
        <w:rPr>
          <w:rFonts w:eastAsia="宋体"/>
          <w:lang w:eastAsia="zh-CN"/>
        </w:rPr>
        <w:t xml:space="preserve">need further discussion. </w:t>
      </w:r>
      <w:r w:rsidR="00330AAC">
        <w:rPr>
          <w:rFonts w:eastAsia="宋体"/>
          <w:lang w:eastAsia="zh-CN"/>
        </w:rPr>
        <w:t xml:space="preserve">Similar to TPC command, </w:t>
      </w:r>
      <w:r w:rsidR="00396A39">
        <w:rPr>
          <w:rFonts w:eastAsia="宋体"/>
          <w:lang w:eastAsia="zh-CN"/>
        </w:rPr>
        <w:t xml:space="preserve">to maintain power consistency and phase continuity, UE could perform </w:t>
      </w:r>
      <w:r w:rsidR="00396A39" w:rsidRPr="00396A39">
        <w:rPr>
          <w:rFonts w:eastAsia="宋体"/>
          <w:lang w:eastAsia="zh-CN"/>
        </w:rPr>
        <w:t xml:space="preserve">TA adjustment after the TDW </w:t>
      </w:r>
      <w:r w:rsidR="00396A39">
        <w:rPr>
          <w:rFonts w:eastAsia="宋体"/>
          <w:lang w:eastAsia="zh-CN"/>
        </w:rPr>
        <w:t xml:space="preserve">even though UE receives TA command for TA adjustment during the current TDW. </w:t>
      </w:r>
      <w:r w:rsidR="00330AAC">
        <w:rPr>
          <w:rFonts w:eastAsia="宋体"/>
          <w:lang w:eastAsia="zh-CN"/>
        </w:rPr>
        <w:t xml:space="preserve"> </w:t>
      </w:r>
    </w:p>
    <w:p w14:paraId="69ADFB2E" w14:textId="3B882B4C" w:rsidR="001E59FB" w:rsidRDefault="001E59FB" w:rsidP="001E59FB">
      <w:pPr>
        <w:spacing w:before="120"/>
        <w:rPr>
          <w:b/>
          <w:i/>
          <w:lang w:val="en-GB"/>
        </w:rPr>
      </w:pPr>
      <w:r w:rsidRPr="00F10A29">
        <w:rPr>
          <w:b/>
          <w:i/>
          <w:lang w:val="en-GB"/>
        </w:rPr>
        <w:t>Proposal</w:t>
      </w:r>
      <w:r w:rsidR="00A446E0">
        <w:rPr>
          <w:b/>
          <w:i/>
          <w:lang w:val="en-GB"/>
        </w:rPr>
        <w:t xml:space="preserve"> 13</w:t>
      </w:r>
      <w:r w:rsidRPr="00F10A29">
        <w:rPr>
          <w:b/>
          <w:i/>
          <w:lang w:val="en-GB"/>
        </w:rPr>
        <w:t xml:space="preserve">: </w:t>
      </w:r>
      <w:r w:rsidR="004E2FCA">
        <w:rPr>
          <w:b/>
          <w:i/>
          <w:lang w:val="en-GB"/>
        </w:rPr>
        <w:t xml:space="preserve">UE </w:t>
      </w:r>
      <w:r w:rsidR="004E2FCA" w:rsidRPr="004E2FCA">
        <w:rPr>
          <w:b/>
          <w:i/>
          <w:lang w:val="en-GB"/>
        </w:rPr>
        <w:t>perform</w:t>
      </w:r>
      <w:r w:rsidR="00096E10">
        <w:rPr>
          <w:b/>
          <w:i/>
          <w:lang w:val="en-GB"/>
        </w:rPr>
        <w:t>s</w:t>
      </w:r>
      <w:r w:rsidR="004E2FCA" w:rsidRPr="004E2FCA">
        <w:rPr>
          <w:b/>
          <w:i/>
          <w:lang w:val="en-GB"/>
        </w:rPr>
        <w:t xml:space="preserve"> TA adjustment after the</w:t>
      </w:r>
      <w:r w:rsidR="00C56FA0">
        <w:rPr>
          <w:b/>
          <w:i/>
          <w:lang w:val="en-GB"/>
        </w:rPr>
        <w:t xml:space="preserve"> current</w:t>
      </w:r>
      <w:r w:rsidR="004E2FCA" w:rsidRPr="004E2FCA">
        <w:rPr>
          <w:b/>
          <w:i/>
          <w:lang w:val="en-GB"/>
        </w:rPr>
        <w:t xml:space="preserve"> TDW </w:t>
      </w:r>
      <w:r w:rsidR="004E2FCA">
        <w:rPr>
          <w:b/>
          <w:i/>
          <w:lang w:val="en-GB"/>
        </w:rPr>
        <w:t>if</w:t>
      </w:r>
      <w:r w:rsidR="004E2FCA" w:rsidRPr="004E2FCA">
        <w:rPr>
          <w:b/>
          <w:i/>
          <w:lang w:val="en-GB"/>
        </w:rPr>
        <w:t xml:space="preserve"> </w:t>
      </w:r>
      <w:r w:rsidR="004E2FCA">
        <w:rPr>
          <w:b/>
          <w:i/>
          <w:lang w:val="en-GB"/>
        </w:rPr>
        <w:t>it</w:t>
      </w:r>
      <w:r w:rsidR="004E2FCA" w:rsidRPr="004E2FCA">
        <w:rPr>
          <w:b/>
          <w:i/>
          <w:lang w:val="en-GB"/>
        </w:rPr>
        <w:t xml:space="preserve"> receives TA command for TA adjustment during the current TDW.</w:t>
      </w:r>
    </w:p>
    <w:p w14:paraId="71F1D76D" w14:textId="77777777" w:rsidR="00774FFE" w:rsidRDefault="00774FFE" w:rsidP="001E59FB">
      <w:pPr>
        <w:spacing w:before="120"/>
        <w:rPr>
          <w:b/>
          <w:i/>
          <w:lang w:val="en-GB"/>
        </w:rPr>
      </w:pPr>
    </w:p>
    <w:p w14:paraId="1086A444" w14:textId="77777777" w:rsidR="009E01C5" w:rsidRPr="009E01C5" w:rsidRDefault="009E01C5" w:rsidP="009E01C5">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9E01C5">
        <w:rPr>
          <w:rFonts w:ascii="Arial" w:eastAsia="宋体" w:hAnsi="Arial" w:cs="Times New Roman"/>
          <w:b w:val="0"/>
          <w:bCs w:val="0"/>
          <w:kern w:val="0"/>
          <w:sz w:val="36"/>
          <w:szCs w:val="20"/>
          <w:lang w:eastAsia="zh-CN"/>
        </w:rPr>
        <w:t xml:space="preserve">Consideration on power consistency </w:t>
      </w:r>
      <w:r w:rsidRPr="009E01C5">
        <w:rPr>
          <w:rFonts w:ascii="Arial" w:eastAsia="宋体" w:hAnsi="Arial" w:cs="Times New Roman" w:hint="eastAsia"/>
          <w:b w:val="0"/>
          <w:bCs w:val="0"/>
          <w:kern w:val="0"/>
          <w:sz w:val="36"/>
          <w:szCs w:val="20"/>
          <w:lang w:eastAsia="zh-CN"/>
        </w:rPr>
        <w:t>for</w:t>
      </w:r>
      <w:r w:rsidRPr="009E01C5">
        <w:rPr>
          <w:rFonts w:ascii="Arial" w:eastAsia="宋体" w:hAnsi="Arial" w:cs="Times New Roman"/>
          <w:b w:val="0"/>
          <w:bCs w:val="0"/>
          <w:kern w:val="0"/>
          <w:sz w:val="36"/>
          <w:szCs w:val="20"/>
          <w:lang w:eastAsia="zh-CN"/>
        </w:rPr>
        <w:t xml:space="preserve"> high power UE</w:t>
      </w:r>
    </w:p>
    <w:p w14:paraId="18587509" w14:textId="77777777" w:rsidR="009E01C5" w:rsidRPr="00D33D22" w:rsidRDefault="009E01C5" w:rsidP="009E01C5">
      <w:pPr>
        <w:pStyle w:val="a0"/>
        <w:spacing w:before="120"/>
        <w:rPr>
          <w:rFonts w:ascii="Times New Roman" w:eastAsia="宋体" w:hAnsi="Times New Roman"/>
          <w:lang w:eastAsia="zh-CN"/>
        </w:rPr>
      </w:pPr>
      <w:r>
        <w:rPr>
          <w:rFonts w:eastAsiaTheme="minorEastAsia" w:hint="eastAsia"/>
          <w:bCs/>
          <w:lang w:val="en-GB" w:eastAsia="zh-CN"/>
        </w:rPr>
        <w:t>High</w:t>
      </w:r>
      <w:r>
        <w:rPr>
          <w:rFonts w:eastAsiaTheme="minorEastAsia"/>
          <w:bCs/>
          <w:lang w:val="en-GB" w:eastAsia="zh-CN"/>
        </w:rPr>
        <w:t xml:space="preserve"> </w:t>
      </w:r>
      <w:r>
        <w:rPr>
          <w:rFonts w:eastAsiaTheme="minorEastAsia" w:hint="eastAsia"/>
          <w:bCs/>
          <w:lang w:val="en-GB" w:eastAsia="zh-CN"/>
        </w:rPr>
        <w:t>power</w:t>
      </w:r>
      <w:r>
        <w:rPr>
          <w:rFonts w:eastAsiaTheme="minorEastAsia"/>
          <w:bCs/>
          <w:lang w:val="en-GB" w:eastAsia="zh-CN"/>
        </w:rPr>
        <w:t xml:space="preserve"> UE is </w:t>
      </w:r>
      <w:r>
        <w:rPr>
          <w:rFonts w:eastAsiaTheme="minorEastAsia" w:hint="eastAsia"/>
          <w:bCs/>
          <w:lang w:val="en-GB" w:eastAsia="zh-CN"/>
        </w:rPr>
        <w:t>int</w:t>
      </w:r>
      <w:r>
        <w:rPr>
          <w:rFonts w:eastAsiaTheme="minorEastAsia"/>
          <w:bCs/>
          <w:lang w:val="en-GB" w:eastAsia="zh-CN"/>
        </w:rPr>
        <w:t xml:space="preserve">roduced to achieve better performance for UL transmissions, and it could be enabled together with joint channel estimation to further improve the coverage. </w:t>
      </w:r>
      <w:r>
        <w:rPr>
          <w:rFonts w:eastAsiaTheme="minorEastAsia" w:hint="eastAsia"/>
          <w:bCs/>
          <w:lang w:val="en-GB" w:eastAsia="zh-CN"/>
        </w:rPr>
        <w:t>For</w:t>
      </w:r>
      <w:r>
        <w:rPr>
          <w:rFonts w:eastAsiaTheme="minorEastAsia"/>
          <w:bCs/>
          <w:lang w:val="en-GB" w:eastAsia="zh-CN"/>
        </w:rPr>
        <w:t xml:space="preserve"> </w:t>
      </w:r>
      <w:r>
        <w:rPr>
          <w:rFonts w:eastAsiaTheme="minorEastAsia" w:hint="eastAsia"/>
          <w:bCs/>
          <w:lang w:val="en-GB" w:eastAsia="zh-CN"/>
        </w:rPr>
        <w:t>high</w:t>
      </w:r>
      <w:r>
        <w:rPr>
          <w:rFonts w:eastAsiaTheme="minorEastAsia"/>
          <w:bCs/>
          <w:lang w:val="en-GB" w:eastAsia="zh-CN"/>
        </w:rPr>
        <w:t xml:space="preserve"> </w:t>
      </w:r>
      <w:r>
        <w:rPr>
          <w:rFonts w:eastAsiaTheme="minorEastAsia" w:hint="eastAsia"/>
          <w:bCs/>
          <w:lang w:val="en-GB" w:eastAsia="zh-CN"/>
        </w:rPr>
        <w:t>power</w:t>
      </w:r>
      <w:r>
        <w:rPr>
          <w:rFonts w:eastAsiaTheme="minorEastAsia"/>
          <w:bCs/>
          <w:lang w:val="en-GB" w:eastAsia="zh-CN"/>
        </w:rPr>
        <w:t xml:space="preserve"> </w:t>
      </w:r>
      <w:r>
        <w:rPr>
          <w:rFonts w:eastAsiaTheme="minorEastAsia" w:hint="eastAsia"/>
          <w:bCs/>
          <w:lang w:val="en-GB" w:eastAsia="zh-CN"/>
        </w:rPr>
        <w:t>UE</w:t>
      </w:r>
      <w:r>
        <w:rPr>
          <w:rFonts w:eastAsiaTheme="minorEastAsia"/>
          <w:bCs/>
          <w:lang w:val="en-GB" w:eastAsia="zh-CN"/>
        </w:rPr>
        <w:t xml:space="preserve">, according to </w:t>
      </w:r>
      <w:r>
        <w:rPr>
          <w:rFonts w:ascii="Times New Roman" w:hAnsi="Times New Roman"/>
        </w:rPr>
        <w:t>Section 6.2.1 in TS 38.101-1</w:t>
      </w:r>
      <w:r w:rsidRPr="002822AD">
        <w:rPr>
          <w:rFonts w:ascii="Times New Roman" w:eastAsia="宋体" w:hAnsi="Times New Roman"/>
          <w:lang w:eastAsia="zh-CN"/>
        </w:rPr>
        <w:t xml:space="preserve"> [</w:t>
      </w:r>
      <w:r>
        <w:rPr>
          <w:rFonts w:ascii="Times New Roman" w:eastAsia="宋体" w:hAnsi="Times New Roman"/>
          <w:lang w:eastAsia="zh-CN"/>
        </w:rPr>
        <w:t>2</w:t>
      </w:r>
      <w:r w:rsidRPr="002822AD">
        <w:rPr>
          <w:rFonts w:ascii="Times New Roman" w:eastAsia="宋体" w:hAnsi="Times New Roman"/>
          <w:lang w:eastAsia="zh-CN"/>
        </w:rPr>
        <w:t>]</w:t>
      </w:r>
      <w:r>
        <w:rPr>
          <w:rFonts w:ascii="Times New Roman" w:eastAsia="宋体" w:hAnsi="Times New Roman"/>
          <w:lang w:eastAsia="zh-CN"/>
        </w:rPr>
        <w:t xml:space="preserve">, if </w:t>
      </w:r>
      <w:r w:rsidRPr="001C0CC4">
        <w:t xml:space="preserve">the </w:t>
      </w:r>
      <w:r>
        <w:t>number</w:t>
      </w:r>
      <w:r w:rsidRPr="001C0CC4">
        <w:t xml:space="preserve"> of uplink symbols transmitted in a certain evaluation period</w:t>
      </w:r>
      <w:r>
        <w:t xml:space="preserve"> exceeds the duty cycle, UE need to reduce the transmission power. </w:t>
      </w:r>
    </w:p>
    <w:tbl>
      <w:tblPr>
        <w:tblStyle w:val="ac"/>
        <w:tblW w:w="0" w:type="auto"/>
        <w:tblLook w:val="04A0" w:firstRow="1" w:lastRow="0" w:firstColumn="1" w:lastColumn="0" w:noHBand="0" w:noVBand="1"/>
      </w:tblPr>
      <w:tblGrid>
        <w:gridCol w:w="9631"/>
      </w:tblGrid>
      <w:tr w:rsidR="009E01C5" w14:paraId="354EE4AD" w14:textId="77777777" w:rsidTr="00941866">
        <w:trPr>
          <w:cantSplit/>
          <w:trHeight w:val="3220"/>
        </w:trPr>
        <w:tc>
          <w:tcPr>
            <w:tcW w:w="9631" w:type="dxa"/>
          </w:tcPr>
          <w:p w14:paraId="3CC97F95" w14:textId="0808970A" w:rsidR="009E01C5" w:rsidRDefault="009E01C5" w:rsidP="00921F26">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r w:rsidRPr="00B81CDB">
              <w:rPr>
                <w:rFonts w:ascii="Arial" w:hAnsi="Arial"/>
                <w:sz w:val="24"/>
                <w:szCs w:val="20"/>
                <w:lang w:val="en-GB" w:eastAsia="ko-KR"/>
              </w:rPr>
              <w:lastRenderedPageBreak/>
              <w:t>6.2.1</w:t>
            </w:r>
            <w:r w:rsidRPr="00B81CDB">
              <w:rPr>
                <w:rFonts w:ascii="Arial" w:hAnsi="Arial"/>
                <w:sz w:val="24"/>
                <w:szCs w:val="20"/>
                <w:lang w:val="en-GB" w:eastAsia="ko-KR"/>
              </w:rPr>
              <w:tab/>
            </w:r>
            <w:r>
              <w:rPr>
                <w:rFonts w:ascii="Arial" w:hAnsi="Arial"/>
                <w:sz w:val="24"/>
                <w:szCs w:val="20"/>
                <w:lang w:val="en-GB" w:eastAsia="ko-KR"/>
              </w:rPr>
              <w:t xml:space="preserve"> </w:t>
            </w:r>
            <w:r w:rsidRPr="00B81CDB">
              <w:rPr>
                <w:rFonts w:ascii="Arial" w:hAnsi="Arial"/>
                <w:sz w:val="24"/>
                <w:szCs w:val="20"/>
                <w:lang w:val="en-GB" w:eastAsia="ko-KR"/>
              </w:rPr>
              <w:t>UE maximum output power</w:t>
            </w:r>
          </w:p>
          <w:p w14:paraId="19305BFC" w14:textId="77777777" w:rsidR="009E01C5" w:rsidRPr="001C0CC4" w:rsidRDefault="009E01C5" w:rsidP="00921F26">
            <w:pPr>
              <w:spacing w:before="120"/>
            </w:pPr>
            <w:r w:rsidRPr="001C0CC4">
              <w:t xml:space="preserve">If a UE </w:t>
            </w:r>
            <w:r w:rsidRPr="00B81CDB">
              <w:t>supports a different power class than the default UE power class</w:t>
            </w:r>
            <w:r w:rsidRPr="001C0CC4">
              <w:t xml:space="preserve"> for the band and the supported power class enables the higher maximum output power than that of the default power class:</w:t>
            </w:r>
          </w:p>
          <w:p w14:paraId="6F4598C1" w14:textId="77777777" w:rsidR="009E01C5" w:rsidRPr="001C0CC4" w:rsidRDefault="009E01C5" w:rsidP="00921F26">
            <w:pPr>
              <w:pStyle w:val="B1"/>
              <w:spacing w:before="12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5C020585" w14:textId="77777777" w:rsidR="009E01C5" w:rsidRPr="001C0CC4" w:rsidRDefault="009E01C5" w:rsidP="00921F26">
            <w:pPr>
              <w:pStyle w:val="B1"/>
              <w:spacing w:before="12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49A9E40" w14:textId="77777777" w:rsidR="009E01C5" w:rsidRPr="001C0CC4" w:rsidRDefault="009E01C5" w:rsidP="00921F26">
            <w:pPr>
              <w:pStyle w:val="B1"/>
              <w:spacing w:before="120"/>
              <w:ind w:left="0" w:firstLine="0"/>
            </w:pPr>
            <w:r w:rsidRPr="001C0CC4">
              <w:t>-</w:t>
            </w:r>
            <w:r w:rsidRPr="001C0CC4">
              <w:tab/>
              <w:t>if the IE P-Max as defined in TS 38.331 [7] is provided and set to the maximum output power of the default power class or lower;</w:t>
            </w:r>
          </w:p>
          <w:p w14:paraId="4AB5DC69" w14:textId="77777777" w:rsidR="009E01C5" w:rsidRPr="001C0CC4" w:rsidRDefault="009E01C5" w:rsidP="00921F26">
            <w:pPr>
              <w:pStyle w:val="B2"/>
              <w:spacing w:before="1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3DD575D8" w14:textId="77777777" w:rsidR="009E01C5" w:rsidRPr="001C0CC4" w:rsidRDefault="009E01C5" w:rsidP="00921F26">
            <w:pPr>
              <w:pStyle w:val="B1"/>
              <w:spacing w:before="12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14:paraId="4116C72B" w14:textId="77777777" w:rsidR="009E01C5" w:rsidRPr="001C0CC4" w:rsidRDefault="009E01C5" w:rsidP="00921F26">
            <w:pPr>
              <w:pStyle w:val="B1"/>
              <w:spacing w:before="12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14:paraId="21E3A573" w14:textId="77777777" w:rsidR="009E01C5" w:rsidRPr="00B81CDB" w:rsidRDefault="009E01C5" w:rsidP="00921F26">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r w:rsidRPr="001C0CC4">
              <w:t>-</w:t>
            </w:r>
            <w:r w:rsidRPr="001C0CC4">
              <w:tab/>
              <w:t xml:space="preserve">shall apply all requirements for the supported power class and set the configured transmitted power as specified in </w:t>
            </w:r>
            <w:r>
              <w:t>clause</w:t>
            </w:r>
            <w:r w:rsidRPr="001C0CC4">
              <w:t xml:space="preserve"> 6.2.4.</w:t>
            </w:r>
          </w:p>
        </w:tc>
      </w:tr>
    </w:tbl>
    <w:p w14:paraId="4D82461A" w14:textId="3010A4DF" w:rsidR="00582040" w:rsidRDefault="009E01C5" w:rsidP="009E01C5">
      <w:pPr>
        <w:pStyle w:val="a0"/>
        <w:spacing w:before="120"/>
        <w:rPr>
          <w:rFonts w:eastAsiaTheme="minorEastAsia"/>
          <w:bCs/>
          <w:lang w:val="en-GB" w:eastAsia="zh-CN"/>
        </w:rPr>
      </w:pPr>
      <w:r>
        <w:rPr>
          <w:rFonts w:eastAsiaTheme="minorEastAsia"/>
          <w:bCs/>
          <w:lang w:val="en-GB" w:eastAsia="zh-CN"/>
        </w:rPr>
        <w:t xml:space="preserve">However, how the duty cycle is counted is not specified. That means, NW is not aware of the transmission power change for a high power UE once the duty cycle exceeds the threshold. </w:t>
      </w:r>
      <w:r>
        <w:rPr>
          <w:rFonts w:eastAsiaTheme="minorEastAsia" w:hint="eastAsia"/>
          <w:bCs/>
          <w:lang w:val="en-GB" w:eastAsia="zh-CN"/>
        </w:rPr>
        <w:t>F</w:t>
      </w:r>
      <w:r>
        <w:rPr>
          <w:rFonts w:eastAsiaTheme="minorEastAsia"/>
          <w:bCs/>
          <w:lang w:val="en-GB" w:eastAsia="zh-CN"/>
        </w:rPr>
        <w:t xml:space="preserve">or example, if joint channel estimation is enabled during PUSCH repetitions, UE is required to maintain the power consistency during the repetitions. However, due to high duty cycle of UL transmission, the high power UE has to adapt the lower transmission power to meet the requirements. Then the power consistency cannot be maintained, </w:t>
      </w:r>
      <w:r w:rsidR="00611CCD">
        <w:rPr>
          <w:rFonts w:eastAsiaTheme="minorEastAsia"/>
          <w:bCs/>
          <w:lang w:val="en-GB" w:eastAsia="zh-CN"/>
        </w:rPr>
        <w:t xml:space="preserve">while </w:t>
      </w:r>
      <w:r>
        <w:rPr>
          <w:rFonts w:eastAsiaTheme="minorEastAsia"/>
          <w:bCs/>
          <w:lang w:val="en-GB" w:eastAsia="zh-CN"/>
        </w:rPr>
        <w:t xml:space="preserve">the receiver is unaware of this situation. </w:t>
      </w:r>
      <w:r w:rsidR="00582040">
        <w:rPr>
          <w:rFonts w:eastAsiaTheme="minorEastAsia"/>
          <w:bCs/>
          <w:lang w:val="en-GB" w:eastAsia="zh-CN"/>
        </w:rPr>
        <w:t xml:space="preserve">Thus, if joint channel estimation is enabled during the TDWs, </w:t>
      </w:r>
      <w:r w:rsidR="00A54F2D">
        <w:rPr>
          <w:rFonts w:eastAsiaTheme="minorEastAsia"/>
          <w:bCs/>
          <w:lang w:val="en-GB" w:eastAsia="zh-CN"/>
        </w:rPr>
        <w:t xml:space="preserve">a certain power class should be determined prior to the first PUSCH transmission. For example, the NW could estimate the duty cycle based on the worse case </w:t>
      </w:r>
      <w:r w:rsidR="00311734">
        <w:rPr>
          <w:rFonts w:eastAsiaTheme="minorEastAsia"/>
          <w:bCs/>
          <w:lang w:val="en-GB" w:eastAsia="zh-CN"/>
        </w:rPr>
        <w:t>and indicate UE whether or not to change the power class</w:t>
      </w:r>
      <w:r w:rsidR="00C3216D">
        <w:rPr>
          <w:rFonts w:eastAsiaTheme="minorEastAsia"/>
          <w:bCs/>
          <w:lang w:val="en-GB" w:eastAsia="zh-CN"/>
        </w:rPr>
        <w:t xml:space="preserve">. </w:t>
      </w:r>
      <w:r w:rsidR="00EF223F">
        <w:rPr>
          <w:rFonts w:eastAsiaTheme="minorEastAsia"/>
          <w:bCs/>
          <w:lang w:val="en-GB" w:eastAsia="zh-CN"/>
        </w:rPr>
        <w:t>Furthermore, with the certain power class, NW could also provide the TPC comm</w:t>
      </w:r>
      <w:r w:rsidR="00A766DC">
        <w:rPr>
          <w:rFonts w:eastAsiaTheme="minorEastAsia" w:hint="eastAsia"/>
          <w:bCs/>
          <w:lang w:val="en-GB" w:eastAsia="zh-CN"/>
        </w:rPr>
        <w:t>a</w:t>
      </w:r>
      <w:r w:rsidR="00EF223F">
        <w:rPr>
          <w:rFonts w:eastAsiaTheme="minorEastAsia"/>
          <w:bCs/>
          <w:lang w:val="en-GB" w:eastAsia="zh-CN"/>
        </w:rPr>
        <w:t xml:space="preserve">nd to </w:t>
      </w:r>
      <w:r w:rsidR="00360A13">
        <w:rPr>
          <w:rFonts w:eastAsiaTheme="minorEastAsia"/>
          <w:bCs/>
          <w:lang w:val="en-GB" w:eastAsia="zh-CN"/>
        </w:rPr>
        <w:t xml:space="preserve">further </w:t>
      </w:r>
      <w:r w:rsidR="00EF223F">
        <w:rPr>
          <w:rFonts w:eastAsiaTheme="minorEastAsia"/>
          <w:bCs/>
          <w:lang w:val="en-GB" w:eastAsia="zh-CN"/>
        </w:rPr>
        <w:t>adjus</w:t>
      </w:r>
      <w:r w:rsidR="00A766DC">
        <w:rPr>
          <w:rFonts w:eastAsiaTheme="minorEastAsia" w:hint="eastAsia"/>
          <w:bCs/>
          <w:lang w:val="en-GB" w:eastAsia="zh-CN"/>
        </w:rPr>
        <w:t>t</w:t>
      </w:r>
      <w:r w:rsidR="00A766DC">
        <w:rPr>
          <w:rFonts w:eastAsiaTheme="minorEastAsia"/>
          <w:bCs/>
          <w:lang w:val="en-GB" w:eastAsia="zh-CN"/>
        </w:rPr>
        <w:t xml:space="preserve"> </w:t>
      </w:r>
      <w:r w:rsidR="00EF223F">
        <w:rPr>
          <w:rFonts w:eastAsiaTheme="minorEastAsia"/>
          <w:bCs/>
          <w:lang w:val="en-GB" w:eastAsia="zh-CN"/>
        </w:rPr>
        <w:t>the transmission power of UE</w:t>
      </w:r>
      <w:r w:rsidR="00436138">
        <w:rPr>
          <w:rFonts w:eastAsiaTheme="minorEastAsia"/>
          <w:bCs/>
          <w:lang w:val="en-GB" w:eastAsia="zh-CN"/>
        </w:rPr>
        <w:t xml:space="preserve">. </w:t>
      </w:r>
    </w:p>
    <w:p w14:paraId="6C0C0475" w14:textId="6A553CA4" w:rsidR="009E01C5" w:rsidRDefault="00582406" w:rsidP="009E01C5">
      <w:pPr>
        <w:pStyle w:val="a0"/>
        <w:spacing w:before="120"/>
        <w:jc w:val="center"/>
        <w:rPr>
          <w:rFonts w:eastAsiaTheme="minorEastAsia"/>
          <w:bCs/>
          <w:lang w:val="en-GB" w:eastAsia="zh-CN"/>
        </w:rPr>
      </w:pPr>
      <w:r>
        <w:pict w14:anchorId="1DB95742">
          <v:shape id="_x0000_i1029" type="#_x0000_t75" style="width:375.55pt;height:139.15pt">
            <v:imagedata r:id="rId12" o:title=""/>
          </v:shape>
        </w:pict>
      </w:r>
    </w:p>
    <w:p w14:paraId="2413E0D6" w14:textId="65D1108F" w:rsidR="009E01C5" w:rsidRPr="00467BE4" w:rsidRDefault="009E01C5" w:rsidP="009E01C5">
      <w:pPr>
        <w:pStyle w:val="a0"/>
        <w:spacing w:before="120"/>
        <w:jc w:val="center"/>
        <w:rPr>
          <w:rFonts w:ascii="Times New Roman" w:eastAsiaTheme="minorEastAsia" w:hAnsi="Times New Roman"/>
          <w:lang w:val="en-GB" w:eastAsia="zh-CN"/>
        </w:rPr>
      </w:pPr>
      <w:r w:rsidRPr="009D441E">
        <w:rPr>
          <w:rFonts w:eastAsia="宋体"/>
          <w:b/>
          <w:szCs w:val="20"/>
          <w:lang w:val="fr-FR" w:eastAsia="zh-CN"/>
        </w:rPr>
        <w:t xml:space="preserve">Figure </w:t>
      </w:r>
      <w:r w:rsidR="004F665D">
        <w:rPr>
          <w:rFonts w:eastAsia="宋体"/>
          <w:b/>
          <w:szCs w:val="20"/>
          <w:lang w:val="fr-FR" w:eastAsia="zh-CN"/>
        </w:rPr>
        <w:t>5</w:t>
      </w:r>
      <w:r w:rsidRPr="009D441E">
        <w:rPr>
          <w:rFonts w:eastAsia="宋体"/>
          <w:b/>
          <w:szCs w:val="20"/>
          <w:lang w:val="fr-FR" w:eastAsia="zh-CN"/>
        </w:rPr>
        <w:t>.</w:t>
      </w:r>
      <w:r w:rsidRPr="00B77F1A">
        <w:rPr>
          <w:rFonts w:eastAsiaTheme="minorEastAsia" w:cs="Times"/>
          <w:b/>
          <w:szCs w:val="20"/>
          <w:lang w:eastAsia="zh-CN"/>
        </w:rPr>
        <w:t xml:space="preserve"> </w:t>
      </w:r>
      <w:r>
        <w:rPr>
          <w:rFonts w:eastAsiaTheme="minorEastAsia" w:cs="Times"/>
          <w:b/>
          <w:szCs w:val="20"/>
          <w:lang w:eastAsia="zh-CN"/>
        </w:rPr>
        <w:t xml:space="preserve">Example of power change at UE due to high duty cycle </w:t>
      </w:r>
    </w:p>
    <w:p w14:paraId="29A52D9D" w14:textId="0991CEF7" w:rsidR="009E01C5" w:rsidRPr="00A5424D" w:rsidRDefault="009E01C5" w:rsidP="009E01C5">
      <w:pPr>
        <w:pStyle w:val="a0"/>
        <w:spacing w:before="120"/>
        <w:rPr>
          <w:rFonts w:ascii="Times New Roman" w:eastAsia="宋体" w:hAnsi="Times New Roman"/>
          <w:lang w:eastAsia="zh-CN"/>
        </w:rPr>
      </w:pPr>
      <w:r w:rsidRPr="00DD23A8">
        <w:rPr>
          <w:rFonts w:eastAsia="宋体"/>
          <w:b/>
          <w:i/>
          <w:iCs/>
          <w:sz w:val="21"/>
          <w:szCs w:val="21"/>
          <w:lang w:eastAsia="zh-CN"/>
        </w:rPr>
        <w:t>Observation</w:t>
      </w:r>
      <w:r>
        <w:rPr>
          <w:rFonts w:eastAsia="宋体"/>
          <w:b/>
          <w:i/>
          <w:iCs/>
          <w:sz w:val="21"/>
          <w:szCs w:val="21"/>
          <w:lang w:eastAsia="zh-CN"/>
        </w:rPr>
        <w:t xml:space="preserve"> </w:t>
      </w:r>
      <w:r w:rsidR="00A446E0">
        <w:rPr>
          <w:rFonts w:eastAsia="宋体"/>
          <w:b/>
          <w:i/>
          <w:iCs/>
          <w:sz w:val="21"/>
          <w:szCs w:val="21"/>
          <w:lang w:eastAsia="zh-CN"/>
        </w:rPr>
        <w:t>2</w:t>
      </w:r>
      <w:r w:rsidRPr="00DD23A8">
        <w:rPr>
          <w:rFonts w:eastAsia="宋体"/>
          <w:b/>
          <w:i/>
          <w:iCs/>
          <w:sz w:val="21"/>
          <w:szCs w:val="21"/>
          <w:lang w:eastAsia="zh-CN"/>
        </w:rPr>
        <w:t xml:space="preserve">: </w:t>
      </w:r>
      <w:r>
        <w:rPr>
          <w:rFonts w:eastAsia="宋体" w:hint="eastAsia"/>
          <w:b/>
          <w:i/>
          <w:iCs/>
          <w:sz w:val="21"/>
          <w:szCs w:val="21"/>
          <w:lang w:eastAsia="zh-CN"/>
        </w:rPr>
        <w:t>For</w:t>
      </w:r>
      <w:r>
        <w:rPr>
          <w:rFonts w:eastAsia="宋体"/>
          <w:b/>
          <w:i/>
          <w:iCs/>
          <w:sz w:val="21"/>
          <w:szCs w:val="21"/>
          <w:lang w:eastAsia="zh-CN"/>
        </w:rPr>
        <w:t xml:space="preserve"> </w:t>
      </w:r>
      <w:r>
        <w:rPr>
          <w:rFonts w:eastAsia="宋体" w:hint="eastAsia"/>
          <w:b/>
          <w:i/>
          <w:iCs/>
          <w:sz w:val="21"/>
          <w:szCs w:val="21"/>
          <w:lang w:eastAsia="zh-CN"/>
        </w:rPr>
        <w:t>high</w:t>
      </w:r>
      <w:r>
        <w:rPr>
          <w:rFonts w:eastAsia="宋体"/>
          <w:b/>
          <w:i/>
          <w:iCs/>
          <w:sz w:val="21"/>
          <w:szCs w:val="21"/>
          <w:lang w:eastAsia="zh-CN"/>
        </w:rPr>
        <w:t xml:space="preserve"> </w:t>
      </w:r>
      <w:r>
        <w:rPr>
          <w:rFonts w:eastAsia="宋体" w:hint="eastAsia"/>
          <w:b/>
          <w:i/>
          <w:iCs/>
          <w:sz w:val="21"/>
          <w:szCs w:val="21"/>
          <w:lang w:eastAsia="zh-CN"/>
        </w:rPr>
        <w:t>power</w:t>
      </w:r>
      <w:r>
        <w:rPr>
          <w:rFonts w:eastAsia="宋体"/>
          <w:b/>
          <w:i/>
          <w:iCs/>
          <w:sz w:val="21"/>
          <w:szCs w:val="21"/>
          <w:lang w:eastAsia="zh-CN"/>
        </w:rPr>
        <w:t xml:space="preserve"> </w:t>
      </w:r>
      <w:r>
        <w:rPr>
          <w:rFonts w:eastAsia="宋体" w:hint="eastAsia"/>
          <w:b/>
          <w:i/>
          <w:iCs/>
          <w:sz w:val="21"/>
          <w:szCs w:val="21"/>
          <w:lang w:eastAsia="zh-CN"/>
        </w:rPr>
        <w:t>UE,</w:t>
      </w:r>
      <w:r>
        <w:rPr>
          <w:rFonts w:eastAsia="宋体"/>
          <w:b/>
          <w:i/>
          <w:iCs/>
          <w:sz w:val="21"/>
          <w:szCs w:val="21"/>
          <w:lang w:eastAsia="zh-CN"/>
        </w:rPr>
        <w:t xml:space="preserve"> if the uplink duty cycle exceeds the threshold during the</w:t>
      </w:r>
      <w:r w:rsidR="00497CE2">
        <w:rPr>
          <w:rFonts w:eastAsia="宋体"/>
          <w:b/>
          <w:i/>
          <w:iCs/>
          <w:sz w:val="21"/>
          <w:szCs w:val="21"/>
          <w:lang w:eastAsia="zh-CN"/>
        </w:rPr>
        <w:t xml:space="preserve"> TDWs</w:t>
      </w:r>
      <w:r>
        <w:rPr>
          <w:rFonts w:eastAsia="宋体"/>
          <w:b/>
          <w:i/>
          <w:iCs/>
          <w:sz w:val="21"/>
          <w:szCs w:val="21"/>
          <w:lang w:eastAsia="zh-CN"/>
        </w:rPr>
        <w:t xml:space="preserve"> for joint channel estimation, and UE changes the transmission power, the power consistency across repetitions cannot be fulfilled.</w:t>
      </w:r>
    </w:p>
    <w:p w14:paraId="3769D11E" w14:textId="0344075F" w:rsidR="009E01C5" w:rsidRPr="00601407" w:rsidRDefault="00F838B0" w:rsidP="001E59FB">
      <w:pPr>
        <w:spacing w:before="120"/>
        <w:rPr>
          <w:rFonts w:ascii="Times" w:eastAsia="宋体" w:hAnsi="Times"/>
          <w:b/>
          <w:i/>
          <w:iCs/>
          <w:sz w:val="21"/>
          <w:szCs w:val="21"/>
          <w:lang w:eastAsia="zh-CN"/>
        </w:rPr>
      </w:pPr>
      <w:r w:rsidRPr="00601407">
        <w:rPr>
          <w:rFonts w:ascii="Times" w:eastAsia="宋体" w:hAnsi="Times"/>
          <w:b/>
          <w:i/>
          <w:iCs/>
          <w:sz w:val="21"/>
          <w:szCs w:val="21"/>
          <w:lang w:eastAsia="zh-CN"/>
        </w:rPr>
        <w:t>Proposal</w:t>
      </w:r>
      <w:r w:rsidR="00A446E0">
        <w:rPr>
          <w:rFonts w:ascii="Times" w:eastAsia="宋体" w:hAnsi="Times"/>
          <w:b/>
          <w:i/>
          <w:iCs/>
          <w:sz w:val="21"/>
          <w:szCs w:val="21"/>
          <w:lang w:eastAsia="zh-CN"/>
        </w:rPr>
        <w:t xml:space="preserve"> 14</w:t>
      </w:r>
      <w:r w:rsidRPr="00601407">
        <w:rPr>
          <w:rFonts w:ascii="Times" w:eastAsia="宋体" w:hAnsi="Times"/>
          <w:b/>
          <w:i/>
          <w:iCs/>
          <w:sz w:val="21"/>
          <w:szCs w:val="21"/>
          <w:lang w:eastAsia="zh-CN"/>
        </w:rPr>
        <w:t xml:space="preserve">: </w:t>
      </w:r>
      <w:r w:rsidR="002D2A96">
        <w:rPr>
          <w:rFonts w:ascii="Times" w:eastAsia="宋体" w:hAnsi="Times" w:hint="eastAsia"/>
          <w:b/>
          <w:i/>
          <w:iCs/>
          <w:sz w:val="21"/>
          <w:szCs w:val="21"/>
          <w:lang w:eastAsia="zh-CN"/>
        </w:rPr>
        <w:t>For</w:t>
      </w:r>
      <w:r w:rsidR="002D2A96">
        <w:rPr>
          <w:rFonts w:ascii="Times" w:eastAsia="宋体" w:hAnsi="Times"/>
          <w:b/>
          <w:i/>
          <w:iCs/>
          <w:sz w:val="21"/>
          <w:szCs w:val="21"/>
          <w:lang w:eastAsia="zh-CN"/>
        </w:rPr>
        <w:t xml:space="preserve"> high power UE,</w:t>
      </w:r>
      <w:r w:rsidR="002D443E">
        <w:rPr>
          <w:rFonts w:ascii="Times" w:eastAsia="宋体" w:hAnsi="Times"/>
          <w:b/>
          <w:i/>
          <w:iCs/>
          <w:sz w:val="21"/>
          <w:szCs w:val="21"/>
          <w:lang w:eastAsia="zh-CN"/>
        </w:rPr>
        <w:t xml:space="preserve"> if joint channel estimation is enabled during </w:t>
      </w:r>
      <w:r w:rsidR="00E118EF">
        <w:rPr>
          <w:rFonts w:ascii="Times" w:eastAsia="宋体" w:hAnsi="Times"/>
          <w:b/>
          <w:i/>
          <w:iCs/>
          <w:sz w:val="21"/>
          <w:szCs w:val="21"/>
          <w:lang w:eastAsia="zh-CN"/>
        </w:rPr>
        <w:t xml:space="preserve">the </w:t>
      </w:r>
      <w:r w:rsidR="00497CE2">
        <w:rPr>
          <w:rFonts w:ascii="Times" w:eastAsia="宋体" w:hAnsi="Times"/>
          <w:b/>
          <w:i/>
          <w:iCs/>
          <w:sz w:val="21"/>
          <w:szCs w:val="21"/>
          <w:lang w:eastAsia="zh-CN"/>
        </w:rPr>
        <w:t>TDWs</w:t>
      </w:r>
      <w:r w:rsidR="002D443E">
        <w:rPr>
          <w:rFonts w:ascii="Times" w:eastAsia="宋体" w:hAnsi="Times"/>
          <w:b/>
          <w:i/>
          <w:iCs/>
          <w:sz w:val="21"/>
          <w:szCs w:val="21"/>
          <w:lang w:eastAsia="zh-CN"/>
        </w:rPr>
        <w:t xml:space="preserve">, </w:t>
      </w:r>
      <w:r w:rsidR="002D2A96">
        <w:rPr>
          <w:rFonts w:ascii="Times" w:eastAsia="宋体" w:hAnsi="Times"/>
          <w:b/>
          <w:i/>
          <w:iCs/>
          <w:sz w:val="21"/>
          <w:szCs w:val="21"/>
          <w:lang w:eastAsia="zh-CN"/>
        </w:rPr>
        <w:t xml:space="preserve"> </w:t>
      </w:r>
      <w:r w:rsidR="002D443E">
        <w:rPr>
          <w:rFonts w:ascii="Times" w:eastAsia="宋体" w:hAnsi="Times"/>
          <w:b/>
          <w:i/>
          <w:iCs/>
          <w:sz w:val="21"/>
          <w:szCs w:val="21"/>
          <w:lang w:eastAsia="zh-CN"/>
        </w:rPr>
        <w:t xml:space="preserve">a certain power class should be determined prior to the first </w:t>
      </w:r>
      <w:r w:rsidR="00497CE2">
        <w:rPr>
          <w:rFonts w:ascii="Times" w:eastAsia="宋体" w:hAnsi="Times"/>
          <w:b/>
          <w:i/>
          <w:iCs/>
          <w:sz w:val="21"/>
          <w:szCs w:val="21"/>
          <w:lang w:eastAsia="zh-CN"/>
        </w:rPr>
        <w:t>PUSCH transmission</w:t>
      </w:r>
      <w:r w:rsidR="008F64E1">
        <w:rPr>
          <w:rFonts w:ascii="Times" w:eastAsia="宋体" w:hAnsi="Times"/>
          <w:b/>
          <w:i/>
          <w:iCs/>
          <w:sz w:val="21"/>
          <w:szCs w:val="21"/>
          <w:lang w:eastAsia="zh-CN"/>
        </w:rPr>
        <w:t xml:space="preserve">. </w:t>
      </w:r>
    </w:p>
    <w:p w14:paraId="20699684" w14:textId="31EECC4B" w:rsidR="00BA700F" w:rsidRDefault="00BA700F" w:rsidP="00BA700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Related RRC parameters</w:t>
      </w:r>
    </w:p>
    <w:p w14:paraId="018313E3" w14:textId="77777777" w:rsidR="00485702" w:rsidRDefault="00485702" w:rsidP="00485702">
      <w:pPr>
        <w:spacing w:before="120"/>
        <w:rPr>
          <w:rFonts w:eastAsiaTheme="minorEastAsia"/>
          <w:lang w:val="en-GB" w:eastAsia="zh-CN"/>
        </w:rPr>
      </w:pPr>
      <w:r>
        <w:rPr>
          <w:rFonts w:eastAsiaTheme="minorEastAsia"/>
          <w:lang w:val="en-GB" w:eastAsia="zh-CN"/>
        </w:rPr>
        <w:t>Based on the discussion in previous sections following RRC parameter should be introduced.</w:t>
      </w:r>
    </w:p>
    <w:tbl>
      <w:tblPr>
        <w:tblStyle w:val="16"/>
        <w:tblW w:w="0" w:type="auto"/>
        <w:tblInd w:w="-5" w:type="dxa"/>
        <w:tblLook w:val="04A0" w:firstRow="1" w:lastRow="0" w:firstColumn="1" w:lastColumn="0" w:noHBand="0" w:noVBand="1"/>
      </w:tblPr>
      <w:tblGrid>
        <w:gridCol w:w="2036"/>
        <w:gridCol w:w="799"/>
        <w:gridCol w:w="1560"/>
        <w:gridCol w:w="992"/>
        <w:gridCol w:w="850"/>
        <w:gridCol w:w="993"/>
        <w:gridCol w:w="1733"/>
        <w:gridCol w:w="673"/>
      </w:tblGrid>
      <w:tr w:rsidR="00C6082F" w:rsidRPr="00462136" w14:paraId="08266127" w14:textId="77777777" w:rsidTr="00C6082F">
        <w:tc>
          <w:tcPr>
            <w:tcW w:w="2036" w:type="dxa"/>
            <w:shd w:val="clear" w:color="auto" w:fill="auto"/>
          </w:tcPr>
          <w:p w14:paraId="01560006" w14:textId="77777777" w:rsidR="007605CA" w:rsidRPr="00462136" w:rsidRDefault="007605CA" w:rsidP="005B316F">
            <w:pPr>
              <w:spacing w:before="120"/>
              <w:rPr>
                <w:rFonts w:ascii="Calibri" w:hAnsi="Calibri" w:cs="Calibri"/>
                <w:b/>
                <w:bCs/>
                <w:color w:val="000000"/>
                <w:sz w:val="16"/>
                <w:szCs w:val="16"/>
              </w:rPr>
            </w:pPr>
            <w:r w:rsidRPr="00462136">
              <w:rPr>
                <w:rFonts w:ascii="Calibri" w:hAnsi="Calibri" w:cs="Calibri"/>
                <w:b/>
                <w:bCs/>
                <w:color w:val="000000"/>
                <w:sz w:val="16"/>
                <w:szCs w:val="16"/>
              </w:rPr>
              <w:t>Parameter Name</w:t>
            </w:r>
          </w:p>
        </w:tc>
        <w:tc>
          <w:tcPr>
            <w:tcW w:w="799" w:type="dxa"/>
          </w:tcPr>
          <w:p w14:paraId="5B4B9229" w14:textId="77777777" w:rsidR="007605CA" w:rsidRPr="00462136" w:rsidRDefault="007605CA" w:rsidP="005B316F">
            <w:pPr>
              <w:spacing w:before="120"/>
              <w:rPr>
                <w:rFonts w:ascii="Calibri" w:hAnsi="Calibri" w:cs="Calibri"/>
                <w:b/>
                <w:bCs/>
                <w:sz w:val="16"/>
                <w:szCs w:val="16"/>
                <w:lang w:eastAsia="ko-KR"/>
              </w:rPr>
            </w:pPr>
            <w:r w:rsidRPr="00462136">
              <w:rPr>
                <w:rFonts w:ascii="Calibri" w:hAnsi="Calibri" w:cs="Calibri"/>
                <w:b/>
                <w:bCs/>
                <w:sz w:val="16"/>
                <w:szCs w:val="16"/>
                <w:lang w:eastAsia="ko-KR"/>
              </w:rPr>
              <w:t>RAN1 spec/ section</w:t>
            </w:r>
          </w:p>
        </w:tc>
        <w:tc>
          <w:tcPr>
            <w:tcW w:w="1560" w:type="dxa"/>
            <w:shd w:val="clear" w:color="auto" w:fill="auto"/>
          </w:tcPr>
          <w:p w14:paraId="7D3320A2" w14:textId="77777777" w:rsidR="007605CA" w:rsidRPr="00462136" w:rsidRDefault="007605CA" w:rsidP="005B316F">
            <w:pPr>
              <w:spacing w:before="120"/>
              <w:rPr>
                <w:rFonts w:ascii="Calibri" w:hAnsi="Calibri" w:cs="Calibri"/>
                <w:b/>
                <w:bCs/>
                <w:color w:val="000000"/>
                <w:sz w:val="16"/>
                <w:szCs w:val="16"/>
              </w:rPr>
            </w:pPr>
            <w:r w:rsidRPr="00462136">
              <w:rPr>
                <w:rFonts w:ascii="Calibri" w:hAnsi="Calibri" w:cs="Calibri"/>
                <w:b/>
                <w:bCs/>
                <w:color w:val="000000"/>
                <w:sz w:val="16"/>
                <w:szCs w:val="16"/>
              </w:rPr>
              <w:t>Values</w:t>
            </w:r>
            <w:r>
              <w:rPr>
                <w:rFonts w:ascii="Calibri" w:hAnsi="Calibri" w:cs="Calibri"/>
                <w:b/>
                <w:bCs/>
                <w:color w:val="000000"/>
                <w:sz w:val="16"/>
                <w:szCs w:val="16"/>
              </w:rPr>
              <w:t xml:space="preserve"> range</w:t>
            </w:r>
          </w:p>
        </w:tc>
        <w:tc>
          <w:tcPr>
            <w:tcW w:w="992" w:type="dxa"/>
            <w:shd w:val="clear" w:color="auto" w:fill="auto"/>
          </w:tcPr>
          <w:p w14:paraId="2D77E82E" w14:textId="77777777" w:rsidR="007605CA" w:rsidRPr="005A74A8" w:rsidRDefault="007605CA" w:rsidP="005B316F">
            <w:pPr>
              <w:spacing w:before="120"/>
              <w:rPr>
                <w:rFonts w:ascii="Calibri" w:eastAsiaTheme="minorEastAsia" w:hAnsi="Calibri" w:cs="Calibri"/>
                <w:b/>
                <w:bCs/>
                <w:color w:val="000000"/>
                <w:sz w:val="16"/>
                <w:szCs w:val="16"/>
                <w:lang w:eastAsia="zh-CN"/>
              </w:rPr>
            </w:pPr>
            <w:r w:rsidRPr="00462136">
              <w:rPr>
                <w:rFonts w:ascii="Calibri" w:hAnsi="Calibri" w:cs="Calibri"/>
                <w:b/>
                <w:bCs/>
                <w:color w:val="000000"/>
                <w:sz w:val="16"/>
                <w:szCs w:val="16"/>
              </w:rPr>
              <w:t>New R1</w:t>
            </w:r>
            <w:r>
              <w:rPr>
                <w:rFonts w:ascii="Calibri" w:hAnsi="Calibri" w:cs="Calibri"/>
                <w:b/>
                <w:bCs/>
                <w:color w:val="000000"/>
                <w:sz w:val="16"/>
                <w:szCs w:val="16"/>
              </w:rPr>
              <w:t>7</w:t>
            </w:r>
            <w:r w:rsidRPr="00462136">
              <w:rPr>
                <w:rFonts w:ascii="Calibri" w:hAnsi="Calibri" w:cs="Calibri"/>
                <w:b/>
                <w:bCs/>
                <w:color w:val="000000"/>
                <w:sz w:val="16"/>
                <w:szCs w:val="16"/>
              </w:rPr>
              <w:t xml:space="preserve"> vs extension of R15</w:t>
            </w:r>
            <w:r>
              <w:rPr>
                <w:rFonts w:ascii="Calibri" w:eastAsiaTheme="minorEastAsia" w:hAnsi="Calibri" w:cs="Calibri" w:hint="eastAsia"/>
                <w:b/>
                <w:bCs/>
                <w:color w:val="000000"/>
                <w:sz w:val="16"/>
                <w:szCs w:val="16"/>
                <w:lang w:eastAsia="zh-CN"/>
              </w:rPr>
              <w:t>/</w:t>
            </w:r>
            <w:r>
              <w:rPr>
                <w:rFonts w:ascii="Calibri" w:eastAsiaTheme="minorEastAsia" w:hAnsi="Calibri" w:cs="Calibri"/>
                <w:b/>
                <w:bCs/>
                <w:color w:val="000000"/>
                <w:sz w:val="16"/>
                <w:szCs w:val="16"/>
                <w:lang w:eastAsia="zh-CN"/>
              </w:rPr>
              <w:t>16</w:t>
            </w:r>
          </w:p>
        </w:tc>
        <w:tc>
          <w:tcPr>
            <w:tcW w:w="850" w:type="dxa"/>
            <w:shd w:val="clear" w:color="auto" w:fill="auto"/>
          </w:tcPr>
          <w:p w14:paraId="6C12F3F7" w14:textId="77777777" w:rsidR="007605CA" w:rsidRPr="00462136" w:rsidRDefault="007605CA" w:rsidP="005B316F">
            <w:pPr>
              <w:spacing w:before="120"/>
              <w:rPr>
                <w:rFonts w:ascii="Calibri" w:hAnsi="Calibri" w:cs="Calibri"/>
                <w:b/>
                <w:bCs/>
                <w:color w:val="000000"/>
                <w:sz w:val="16"/>
                <w:szCs w:val="16"/>
              </w:rPr>
            </w:pPr>
            <w:r w:rsidRPr="00462136">
              <w:rPr>
                <w:rFonts w:ascii="Calibri" w:hAnsi="Calibri" w:cs="Calibri"/>
                <w:b/>
                <w:bCs/>
                <w:color w:val="000000"/>
                <w:sz w:val="16"/>
                <w:szCs w:val="16"/>
              </w:rPr>
              <w:t>Per (UE, cell, TRP, …)</w:t>
            </w:r>
          </w:p>
        </w:tc>
        <w:tc>
          <w:tcPr>
            <w:tcW w:w="993" w:type="dxa"/>
            <w:shd w:val="clear" w:color="auto" w:fill="auto"/>
          </w:tcPr>
          <w:p w14:paraId="2E2640F8" w14:textId="77777777" w:rsidR="007605CA" w:rsidRPr="00462136" w:rsidRDefault="007605CA" w:rsidP="005B316F">
            <w:pPr>
              <w:spacing w:before="120"/>
              <w:rPr>
                <w:rFonts w:ascii="Calibri" w:hAnsi="Calibri" w:cs="Calibri"/>
                <w:b/>
                <w:bCs/>
                <w:color w:val="000000"/>
                <w:sz w:val="16"/>
                <w:szCs w:val="16"/>
              </w:rPr>
            </w:pPr>
            <w:r w:rsidRPr="00462136">
              <w:rPr>
                <w:rFonts w:ascii="Calibri" w:hAnsi="Calibri" w:cs="Calibri"/>
                <w:b/>
                <w:bCs/>
                <w:color w:val="000000"/>
                <w:sz w:val="16"/>
                <w:szCs w:val="16"/>
              </w:rPr>
              <w:t>Broadcast/</w:t>
            </w:r>
          </w:p>
          <w:p w14:paraId="0C9735DA" w14:textId="77777777" w:rsidR="007605CA" w:rsidRPr="00462136" w:rsidRDefault="007605CA" w:rsidP="005B316F">
            <w:pPr>
              <w:spacing w:before="120"/>
              <w:rPr>
                <w:rFonts w:ascii="Calibri" w:hAnsi="Calibri" w:cs="Calibri"/>
                <w:b/>
                <w:bCs/>
                <w:color w:val="000000"/>
                <w:sz w:val="16"/>
                <w:szCs w:val="16"/>
              </w:rPr>
            </w:pPr>
            <w:r w:rsidRPr="00462136">
              <w:rPr>
                <w:rFonts w:ascii="Calibri" w:hAnsi="Calibri" w:cs="Calibri"/>
                <w:b/>
                <w:bCs/>
                <w:color w:val="000000"/>
                <w:sz w:val="16"/>
                <w:szCs w:val="16"/>
              </w:rPr>
              <w:t>dedicated</w:t>
            </w:r>
          </w:p>
        </w:tc>
        <w:tc>
          <w:tcPr>
            <w:tcW w:w="1733" w:type="dxa"/>
            <w:shd w:val="clear" w:color="auto" w:fill="auto"/>
          </w:tcPr>
          <w:p w14:paraId="1FF991D0" w14:textId="77777777" w:rsidR="007605CA" w:rsidRPr="00462136" w:rsidRDefault="007605CA" w:rsidP="005B316F">
            <w:pPr>
              <w:spacing w:before="120"/>
              <w:rPr>
                <w:rFonts w:ascii="Calibri" w:hAnsi="Calibri" w:cs="Calibri"/>
                <w:b/>
                <w:bCs/>
                <w:color w:val="000000"/>
                <w:sz w:val="16"/>
                <w:szCs w:val="16"/>
              </w:rPr>
            </w:pPr>
            <w:r w:rsidRPr="00462136">
              <w:rPr>
                <w:rFonts w:ascii="Calibri" w:hAnsi="Calibri" w:cs="Calibri"/>
                <w:b/>
                <w:bCs/>
                <w:color w:val="000000"/>
                <w:sz w:val="16"/>
                <w:szCs w:val="16"/>
              </w:rPr>
              <w:t>Description</w:t>
            </w:r>
          </w:p>
        </w:tc>
        <w:tc>
          <w:tcPr>
            <w:tcW w:w="673" w:type="dxa"/>
          </w:tcPr>
          <w:p w14:paraId="445B9315" w14:textId="77777777" w:rsidR="007605CA" w:rsidRPr="00462136" w:rsidRDefault="007605CA" w:rsidP="005B316F">
            <w:pPr>
              <w:spacing w:before="120"/>
              <w:rPr>
                <w:rFonts w:ascii="Calibri" w:hAnsi="Calibri" w:cs="Calibri"/>
                <w:b/>
                <w:bCs/>
                <w:color w:val="000000"/>
                <w:sz w:val="16"/>
                <w:szCs w:val="16"/>
                <w:lang w:eastAsia="ko-KR"/>
              </w:rPr>
            </w:pPr>
            <w:r w:rsidRPr="00462136">
              <w:rPr>
                <w:rFonts w:ascii="Calibri" w:hAnsi="Calibri" w:cs="Calibri" w:hint="eastAsia"/>
                <w:b/>
                <w:bCs/>
                <w:color w:val="000000"/>
                <w:sz w:val="16"/>
                <w:szCs w:val="16"/>
                <w:lang w:eastAsia="ko-KR"/>
              </w:rPr>
              <w:t>RAN2 spec</w:t>
            </w:r>
          </w:p>
        </w:tc>
      </w:tr>
      <w:tr w:rsidR="00C6082F" w:rsidRPr="00462136" w14:paraId="67A99615" w14:textId="77777777" w:rsidTr="00C6082F">
        <w:trPr>
          <w:trHeight w:val="882"/>
        </w:trPr>
        <w:tc>
          <w:tcPr>
            <w:tcW w:w="2036" w:type="dxa"/>
            <w:shd w:val="clear" w:color="auto" w:fill="auto"/>
          </w:tcPr>
          <w:p w14:paraId="4369C473" w14:textId="5CB4E0EA" w:rsidR="007605CA" w:rsidRPr="00BD4B4D" w:rsidRDefault="007605CA" w:rsidP="005B316F">
            <w:pPr>
              <w:spacing w:before="120"/>
              <w:rPr>
                <w:rFonts w:ascii="Calibri" w:eastAsiaTheme="minorEastAsia" w:hAnsi="Calibri" w:cs="Calibri"/>
                <w:color w:val="000000"/>
                <w:sz w:val="16"/>
                <w:szCs w:val="16"/>
                <w:lang w:eastAsia="zh-CN"/>
              </w:rPr>
            </w:pPr>
            <w:r w:rsidRPr="007605CA">
              <w:rPr>
                <w:rFonts w:ascii="Calibri" w:eastAsiaTheme="minorEastAsia" w:hAnsi="Calibri" w:cs="Calibri"/>
                <w:color w:val="000000"/>
                <w:sz w:val="16"/>
                <w:szCs w:val="16"/>
                <w:lang w:eastAsia="zh-CN"/>
              </w:rPr>
              <w:t>PUSCH-DMRS-Bundling</w:t>
            </w:r>
          </w:p>
        </w:tc>
        <w:tc>
          <w:tcPr>
            <w:tcW w:w="799" w:type="dxa"/>
          </w:tcPr>
          <w:p w14:paraId="4BA23ADB" w14:textId="77777777" w:rsidR="007605CA" w:rsidRPr="00462136" w:rsidRDefault="007605CA" w:rsidP="005B316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1560" w:type="dxa"/>
            <w:shd w:val="clear" w:color="auto" w:fill="auto"/>
          </w:tcPr>
          <w:p w14:paraId="2F4C8378" w14:textId="750BE9AF" w:rsidR="007605CA" w:rsidRPr="004212A6" w:rsidRDefault="00E203B7" w:rsidP="005B316F">
            <w:pPr>
              <w:spacing w:before="120"/>
              <w:rPr>
                <w:rFonts w:ascii="Calibri" w:eastAsia="Malgun Gothic" w:hAnsi="Calibri" w:cs="Calibri"/>
                <w:color w:val="000000"/>
                <w:sz w:val="16"/>
                <w:szCs w:val="16"/>
                <w:lang w:eastAsia="ko-KR"/>
              </w:rPr>
            </w:pPr>
            <w:r w:rsidRPr="00E203B7">
              <w:rPr>
                <w:rFonts w:ascii="Calibri" w:eastAsia="Malgun Gothic" w:hAnsi="Calibri" w:cs="Calibri"/>
                <w:color w:val="000000"/>
                <w:sz w:val="16"/>
                <w:szCs w:val="16"/>
                <w:lang w:eastAsia="ko-KR"/>
              </w:rPr>
              <w:t>ENUMERATED {enabled, disable }</w:t>
            </w:r>
          </w:p>
        </w:tc>
        <w:tc>
          <w:tcPr>
            <w:tcW w:w="992" w:type="dxa"/>
            <w:shd w:val="clear" w:color="auto" w:fill="auto"/>
          </w:tcPr>
          <w:p w14:paraId="255C63BE" w14:textId="77777777" w:rsidR="007605CA" w:rsidRPr="00462136" w:rsidRDefault="007605CA" w:rsidP="005B316F">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0" w:type="dxa"/>
            <w:shd w:val="clear" w:color="auto" w:fill="auto"/>
          </w:tcPr>
          <w:p w14:paraId="646B3EFF" w14:textId="7A8C41D7" w:rsidR="007605CA" w:rsidRPr="00462136" w:rsidRDefault="007605CA" w:rsidP="005B316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sidR="00394A76">
              <w:rPr>
                <w:rFonts w:ascii="Calibri" w:hAnsi="Calibri" w:cs="Calibri"/>
                <w:color w:val="000000"/>
                <w:sz w:val="16"/>
                <w:szCs w:val="16"/>
                <w:lang w:eastAsia="ko-KR"/>
              </w:rPr>
              <w:t>UE</w:t>
            </w:r>
          </w:p>
        </w:tc>
        <w:tc>
          <w:tcPr>
            <w:tcW w:w="993" w:type="dxa"/>
            <w:shd w:val="clear" w:color="auto" w:fill="auto"/>
          </w:tcPr>
          <w:p w14:paraId="015CA7B7" w14:textId="36A0EBB9" w:rsidR="007605CA" w:rsidRPr="00B3444F" w:rsidRDefault="00E203B7" w:rsidP="005B316F">
            <w:pPr>
              <w:spacing w:before="120"/>
              <w:rPr>
                <w:rFonts w:ascii="Calibri" w:hAnsi="Calibri" w:cs="Calibri"/>
                <w:color w:val="000000"/>
                <w:sz w:val="16"/>
                <w:szCs w:val="16"/>
                <w:lang w:eastAsia="ko-KR"/>
              </w:rPr>
            </w:pPr>
            <w:r>
              <w:rPr>
                <w:rFonts w:ascii="Calibri" w:hAnsi="Calibri" w:cs="Calibri"/>
                <w:bCs/>
                <w:color w:val="000000"/>
                <w:sz w:val="16"/>
                <w:szCs w:val="16"/>
              </w:rPr>
              <w:t>dedicated</w:t>
            </w:r>
          </w:p>
        </w:tc>
        <w:tc>
          <w:tcPr>
            <w:tcW w:w="1733" w:type="dxa"/>
            <w:shd w:val="clear" w:color="auto" w:fill="auto"/>
          </w:tcPr>
          <w:p w14:paraId="5A9ABA3F" w14:textId="275BF6AD" w:rsidR="007605CA" w:rsidRPr="00462136" w:rsidRDefault="004212A6" w:rsidP="005B316F">
            <w:pPr>
              <w:spacing w:before="120"/>
              <w:rPr>
                <w:rFonts w:ascii="Calibri" w:hAnsi="Calibri" w:cs="Calibri"/>
                <w:color w:val="000000"/>
                <w:sz w:val="16"/>
                <w:szCs w:val="16"/>
              </w:rPr>
            </w:pPr>
            <w:r w:rsidRPr="004212A6">
              <w:rPr>
                <w:rFonts w:ascii="Calibri" w:hAnsi="Calibri" w:cs="Calibri"/>
                <w:color w:val="000000"/>
                <w:sz w:val="16"/>
                <w:szCs w:val="16"/>
              </w:rPr>
              <w:t xml:space="preserve">Enabling/disabling of DM-RS bundling and </w:t>
            </w:r>
            <w:r w:rsidR="004D2609">
              <w:rPr>
                <w:rFonts w:ascii="Calibri" w:hAnsi="Calibri" w:cs="Calibri"/>
                <w:color w:val="000000"/>
                <w:sz w:val="16"/>
                <w:szCs w:val="16"/>
              </w:rPr>
              <w:t xml:space="preserve">TDW </w:t>
            </w:r>
            <w:r w:rsidRPr="004212A6">
              <w:rPr>
                <w:rFonts w:ascii="Calibri" w:hAnsi="Calibri" w:cs="Calibri"/>
                <w:color w:val="000000"/>
                <w:sz w:val="16"/>
                <w:szCs w:val="16"/>
              </w:rPr>
              <w:t>for PUSCH</w:t>
            </w:r>
          </w:p>
        </w:tc>
        <w:tc>
          <w:tcPr>
            <w:tcW w:w="673" w:type="dxa"/>
          </w:tcPr>
          <w:p w14:paraId="7CE7E783" w14:textId="77777777" w:rsidR="007605CA" w:rsidRPr="00462136" w:rsidRDefault="007605CA" w:rsidP="005B316F">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C6082F" w:rsidRPr="00462136" w14:paraId="3C770D01" w14:textId="77777777" w:rsidTr="00C6082F">
        <w:tc>
          <w:tcPr>
            <w:tcW w:w="2036" w:type="dxa"/>
            <w:shd w:val="clear" w:color="auto" w:fill="auto"/>
          </w:tcPr>
          <w:p w14:paraId="6FEF8974" w14:textId="6BAC9147" w:rsidR="007605CA" w:rsidRPr="00462136" w:rsidRDefault="00E203B7" w:rsidP="005B316F">
            <w:pPr>
              <w:spacing w:before="120"/>
              <w:rPr>
                <w:rFonts w:ascii="Calibri" w:hAnsi="Calibri" w:cs="Calibri"/>
                <w:color w:val="000000"/>
                <w:sz w:val="16"/>
                <w:szCs w:val="16"/>
                <w:lang w:eastAsia="ko-KR"/>
              </w:rPr>
            </w:pPr>
            <w:r w:rsidRPr="00E203B7">
              <w:rPr>
                <w:rFonts w:ascii="Calibri" w:hAnsi="Calibri" w:cs="Calibri"/>
                <w:color w:val="000000"/>
                <w:sz w:val="16"/>
                <w:szCs w:val="16"/>
                <w:lang w:eastAsia="ko-KR"/>
              </w:rPr>
              <w:t>PUSCH-TimeDomainWindowLength</w:t>
            </w:r>
          </w:p>
        </w:tc>
        <w:tc>
          <w:tcPr>
            <w:tcW w:w="799" w:type="dxa"/>
          </w:tcPr>
          <w:p w14:paraId="53792193" w14:textId="77777777" w:rsidR="007605CA" w:rsidRPr="00462136" w:rsidRDefault="007605CA" w:rsidP="005B316F">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4</w:t>
            </w:r>
          </w:p>
        </w:tc>
        <w:tc>
          <w:tcPr>
            <w:tcW w:w="1560" w:type="dxa"/>
            <w:shd w:val="clear" w:color="auto" w:fill="auto"/>
          </w:tcPr>
          <w:p w14:paraId="6909D6BF" w14:textId="71EE4C38" w:rsidR="007605CA" w:rsidRPr="00462136" w:rsidRDefault="00C6082F" w:rsidP="005B316F">
            <w:pPr>
              <w:spacing w:before="120"/>
              <w:rPr>
                <w:rFonts w:ascii="Calibri" w:hAnsi="Calibri" w:cs="Calibri"/>
                <w:color w:val="000000"/>
                <w:sz w:val="16"/>
                <w:szCs w:val="16"/>
                <w:lang w:eastAsia="ko-KR"/>
              </w:rPr>
            </w:pPr>
            <w:r w:rsidRPr="00C6082F">
              <w:rPr>
                <w:rFonts w:ascii="Calibri" w:hAnsi="Calibri" w:cs="Calibri"/>
                <w:color w:val="000000"/>
                <w:sz w:val="16"/>
                <w:szCs w:val="16"/>
                <w:lang w:eastAsia="ko-KR"/>
              </w:rPr>
              <w:t>INTEGER</w:t>
            </w:r>
            <w:r>
              <w:rPr>
                <w:rFonts w:ascii="Calibri" w:eastAsiaTheme="minorEastAsia" w:hAnsi="Calibri" w:cs="Calibri" w:hint="eastAsia"/>
                <w:color w:val="000000"/>
                <w:sz w:val="16"/>
                <w:szCs w:val="16"/>
                <w:lang w:eastAsia="zh-CN"/>
              </w:rPr>
              <w:t>(</w:t>
            </w:r>
            <w:r w:rsidR="007605CA">
              <w:rPr>
                <w:rFonts w:ascii="Calibri" w:hAnsi="Calibri" w:cs="Calibri"/>
                <w:color w:val="000000"/>
                <w:sz w:val="16"/>
                <w:szCs w:val="16"/>
                <w:lang w:eastAsia="ko-KR"/>
              </w:rPr>
              <w:t>2,</w:t>
            </w:r>
            <w:r w:rsidR="004212A6">
              <w:rPr>
                <w:rFonts w:ascii="Calibri" w:hAnsi="Calibri" w:cs="Calibri"/>
                <w:color w:val="000000"/>
                <w:sz w:val="16"/>
                <w:szCs w:val="16"/>
                <w:lang w:eastAsia="ko-KR"/>
              </w:rPr>
              <w:t>3</w:t>
            </w:r>
            <w:r>
              <w:rPr>
                <w:rFonts w:ascii="Calibri" w:hAnsi="Calibri" w:cs="Calibri"/>
                <w:color w:val="000000"/>
                <w:sz w:val="16"/>
                <w:szCs w:val="16"/>
                <w:lang w:eastAsia="ko-KR"/>
              </w:rPr>
              <w:t>,</w:t>
            </w:r>
            <w:r w:rsidR="00C54884">
              <w:rPr>
                <w:rFonts w:ascii="Calibri" w:hAnsi="Calibri" w:cs="Calibri"/>
                <w:color w:val="000000"/>
                <w:sz w:val="16"/>
                <w:szCs w:val="16"/>
                <w:lang w:eastAsia="ko-KR"/>
              </w:rPr>
              <w:t xml:space="preserve"> </w:t>
            </w:r>
            <w:r w:rsidR="004212A6">
              <w:rPr>
                <w:rFonts w:ascii="Calibri" w:hAnsi="Calibri" w:cs="Calibri"/>
                <w:color w:val="000000"/>
                <w:sz w:val="16"/>
                <w:szCs w:val="16"/>
                <w:lang w:eastAsia="ko-KR"/>
              </w:rPr>
              <w:t>…</w:t>
            </w:r>
            <w:r w:rsidR="00C54884">
              <w:rPr>
                <w:rFonts w:ascii="Calibri" w:hAnsi="Calibri" w:cs="Calibri"/>
                <w:color w:val="000000"/>
                <w:sz w:val="16"/>
                <w:szCs w:val="16"/>
                <w:lang w:eastAsia="ko-KR"/>
              </w:rPr>
              <w:t xml:space="preserve"> </w:t>
            </w:r>
            <w:r w:rsidR="004212A6">
              <w:rPr>
                <w:rFonts w:ascii="Calibri" w:hAnsi="Calibri" w:cs="Calibri"/>
                <w:color w:val="000000"/>
                <w:sz w:val="16"/>
                <w:szCs w:val="16"/>
                <w:lang w:eastAsia="ko-KR"/>
              </w:rPr>
              <w:t>, the maximum duration</w:t>
            </w:r>
            <w:r>
              <w:rPr>
                <w:rFonts w:ascii="Calibri" w:hAnsi="Calibri" w:cs="Calibri"/>
                <w:color w:val="000000"/>
                <w:sz w:val="16"/>
                <w:szCs w:val="16"/>
                <w:lang w:eastAsia="ko-KR"/>
              </w:rPr>
              <w:t>)</w:t>
            </w:r>
          </w:p>
        </w:tc>
        <w:tc>
          <w:tcPr>
            <w:tcW w:w="992" w:type="dxa"/>
            <w:shd w:val="clear" w:color="auto" w:fill="auto"/>
          </w:tcPr>
          <w:p w14:paraId="39804F21" w14:textId="77777777" w:rsidR="007605CA" w:rsidRPr="00462136" w:rsidRDefault="007605CA" w:rsidP="005B316F">
            <w:pPr>
              <w:spacing w:before="120"/>
              <w:rPr>
                <w:rFonts w:ascii="Calibri"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0" w:type="dxa"/>
            <w:shd w:val="clear" w:color="auto" w:fill="auto"/>
          </w:tcPr>
          <w:p w14:paraId="0A68747E" w14:textId="514AC9A6" w:rsidR="007605CA" w:rsidRPr="00462136" w:rsidRDefault="007605CA" w:rsidP="005B316F">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sidR="00603966">
              <w:rPr>
                <w:rFonts w:ascii="Calibri" w:eastAsiaTheme="minorEastAsia" w:hAnsi="Calibri" w:cs="Calibri"/>
                <w:color w:val="000000"/>
                <w:sz w:val="16"/>
                <w:szCs w:val="16"/>
                <w:lang w:eastAsia="zh-CN"/>
              </w:rPr>
              <w:t>UE</w:t>
            </w:r>
          </w:p>
        </w:tc>
        <w:tc>
          <w:tcPr>
            <w:tcW w:w="993" w:type="dxa"/>
            <w:shd w:val="clear" w:color="auto" w:fill="auto"/>
          </w:tcPr>
          <w:p w14:paraId="6449AE88" w14:textId="6ADA6C78" w:rsidR="007605CA" w:rsidRPr="00B3444F" w:rsidRDefault="00E203B7" w:rsidP="005B316F">
            <w:pPr>
              <w:spacing w:before="120"/>
              <w:rPr>
                <w:rFonts w:ascii="Calibri" w:hAnsi="Calibri" w:cs="Calibri"/>
                <w:color w:val="000000"/>
                <w:sz w:val="16"/>
                <w:szCs w:val="16"/>
              </w:rPr>
            </w:pPr>
            <w:r>
              <w:rPr>
                <w:rFonts w:ascii="Calibri" w:hAnsi="Calibri" w:cs="Calibri"/>
                <w:bCs/>
                <w:color w:val="000000"/>
                <w:sz w:val="16"/>
                <w:szCs w:val="16"/>
              </w:rPr>
              <w:t>dedicated</w:t>
            </w:r>
          </w:p>
        </w:tc>
        <w:tc>
          <w:tcPr>
            <w:tcW w:w="1733" w:type="dxa"/>
            <w:shd w:val="clear" w:color="auto" w:fill="auto"/>
          </w:tcPr>
          <w:p w14:paraId="79B9906A" w14:textId="3E37B172" w:rsidR="007605CA" w:rsidRPr="00462136" w:rsidRDefault="003C0882" w:rsidP="005B316F">
            <w:pPr>
              <w:spacing w:before="120"/>
              <w:rPr>
                <w:rFonts w:ascii="Calibri" w:eastAsiaTheme="minorEastAsia" w:hAnsi="Calibri" w:cs="Calibri"/>
                <w:color w:val="000000"/>
                <w:sz w:val="16"/>
                <w:szCs w:val="16"/>
                <w:lang w:eastAsia="zh-CN"/>
              </w:rPr>
            </w:pPr>
            <w:r w:rsidRPr="003C0882">
              <w:rPr>
                <w:rFonts w:ascii="Calibri" w:eastAsiaTheme="minorEastAsia" w:hAnsi="Calibri" w:cs="Calibri"/>
                <w:color w:val="000000"/>
                <w:sz w:val="16"/>
                <w:szCs w:val="16"/>
                <w:lang w:eastAsia="zh-CN"/>
              </w:rPr>
              <w:t xml:space="preserve">Length of a configured </w:t>
            </w:r>
            <w:r w:rsidR="00C6082F">
              <w:rPr>
                <w:rFonts w:ascii="Calibri" w:eastAsiaTheme="minorEastAsia" w:hAnsi="Calibri" w:cs="Calibri"/>
                <w:color w:val="000000"/>
                <w:sz w:val="16"/>
                <w:szCs w:val="16"/>
                <w:lang w:eastAsia="zh-CN"/>
              </w:rPr>
              <w:t>TDW</w:t>
            </w:r>
            <w:r w:rsidRPr="003C0882">
              <w:rPr>
                <w:rFonts w:ascii="Calibri" w:eastAsiaTheme="minorEastAsia" w:hAnsi="Calibri" w:cs="Calibri"/>
                <w:color w:val="000000"/>
                <w:sz w:val="16"/>
                <w:szCs w:val="16"/>
                <w:lang w:eastAsia="zh-CN"/>
              </w:rPr>
              <w:t xml:space="preserve"> in slots for DMRS bundling for PUSCH.</w:t>
            </w:r>
          </w:p>
        </w:tc>
        <w:tc>
          <w:tcPr>
            <w:tcW w:w="673" w:type="dxa"/>
          </w:tcPr>
          <w:p w14:paraId="5EE619C2" w14:textId="77777777" w:rsidR="007605CA" w:rsidRPr="00462136" w:rsidRDefault="007605CA" w:rsidP="005B316F">
            <w:pPr>
              <w:spacing w:before="120"/>
              <w:rPr>
                <w:rFonts w:ascii="Calibri" w:hAnsi="Calibri" w:cs="Calibri"/>
                <w:color w:val="000000"/>
                <w:sz w:val="16"/>
                <w:szCs w:val="16"/>
              </w:rPr>
            </w:pPr>
            <w:r w:rsidRPr="00462136">
              <w:rPr>
                <w:rFonts w:ascii="Calibri" w:hAnsi="Calibri" w:cs="Calibri" w:hint="eastAsia"/>
                <w:color w:val="000000"/>
                <w:sz w:val="16"/>
                <w:szCs w:val="16"/>
                <w:lang w:eastAsia="ko-KR"/>
              </w:rPr>
              <w:t>38.331</w:t>
            </w:r>
          </w:p>
        </w:tc>
      </w:tr>
    </w:tbl>
    <w:p w14:paraId="6F4F8D06" w14:textId="77777777" w:rsidR="003F451F" w:rsidRPr="003F451F" w:rsidRDefault="003F451F" w:rsidP="00833D41">
      <w:pPr>
        <w:pStyle w:val="a0"/>
        <w:spacing w:before="120"/>
        <w:rPr>
          <w:rFonts w:eastAsia="宋体"/>
          <w:lang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0BAA1C44"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BC2688" w:rsidRPr="00F93961">
        <w:rPr>
          <w:lang w:eastAsia="zh-CN"/>
        </w:rPr>
        <w:t>mechanisms</w:t>
      </w:r>
      <w:r w:rsidR="00BC2688">
        <w:rPr>
          <w:rFonts w:eastAsia="等线"/>
          <w:lang w:eastAsia="zh-CN"/>
        </w:rPr>
        <w:t xml:space="preserve"> of </w:t>
      </w:r>
      <w:r w:rsidR="009D2FC6">
        <w:rPr>
          <w:rFonts w:eastAsia="等线"/>
          <w:lang w:eastAsia="zh-CN"/>
        </w:rPr>
        <w:t>enabling joint channel estimation</w:t>
      </w:r>
      <w:r>
        <w:rPr>
          <w:rFonts w:eastAsia="宋体"/>
          <w:lang w:eastAsia="zh-CN"/>
        </w:rPr>
        <w:t>, and have the following observations and proposals:</w:t>
      </w:r>
      <w:r w:rsidR="00DA4DEA" w:rsidDel="00DA4DEA">
        <w:rPr>
          <w:rFonts w:eastAsia="宋体"/>
          <w:lang w:eastAsia="zh-CN"/>
        </w:rPr>
        <w:t xml:space="preserve"> </w:t>
      </w:r>
    </w:p>
    <w:p w14:paraId="520B8F88" w14:textId="652FE163" w:rsidR="00774FFE" w:rsidRDefault="00774FFE" w:rsidP="00774FFE">
      <w:pPr>
        <w:pStyle w:val="a0"/>
        <w:spacing w:before="120"/>
        <w:rPr>
          <w:rFonts w:eastAsiaTheme="minorEastAsia"/>
          <w:b/>
          <w:i/>
          <w:iCs/>
          <w:lang w:val="en-GB"/>
        </w:rPr>
      </w:pPr>
      <w:r>
        <w:rPr>
          <w:rFonts w:eastAsiaTheme="minorEastAsia" w:hint="eastAsia"/>
          <w:b/>
          <w:i/>
          <w:iCs/>
          <w:lang w:val="en-GB" w:eastAsia="zh-CN"/>
        </w:rPr>
        <w:t>Observation</w:t>
      </w:r>
      <w:r>
        <w:rPr>
          <w:rFonts w:eastAsiaTheme="minorEastAsia"/>
          <w:b/>
          <w:i/>
          <w:iCs/>
          <w:lang w:val="en-GB" w:eastAsia="zh-CN"/>
        </w:rPr>
        <w:t xml:space="preserve"> 1</w:t>
      </w:r>
      <w:r>
        <w:rPr>
          <w:rFonts w:eastAsiaTheme="minorEastAsia"/>
          <w:b/>
          <w:i/>
          <w:iCs/>
          <w:lang w:val="en-GB"/>
        </w:rPr>
        <w:t xml:space="preserve">: Whether to </w:t>
      </w:r>
      <w:r w:rsidRPr="00087A22">
        <w:rPr>
          <w:rFonts w:eastAsiaTheme="minorEastAsia"/>
          <w:b/>
          <w:i/>
          <w:iCs/>
          <w:lang w:val="en-GB"/>
        </w:rPr>
        <w:t xml:space="preserve">restart </w:t>
      </w:r>
      <w:r>
        <w:rPr>
          <w:rFonts w:eastAsiaTheme="minorEastAsia"/>
          <w:b/>
          <w:i/>
          <w:iCs/>
          <w:lang w:val="en-GB"/>
        </w:rPr>
        <w:t xml:space="preserve">a new </w:t>
      </w:r>
      <w:r w:rsidRPr="00087A22">
        <w:rPr>
          <w:rFonts w:eastAsiaTheme="minorEastAsia"/>
          <w:b/>
          <w:i/>
          <w:iCs/>
          <w:lang w:val="en-GB"/>
        </w:rPr>
        <w:t xml:space="preserve">actual window caused by semi-static configuration </w:t>
      </w:r>
      <w:r>
        <w:rPr>
          <w:rFonts w:eastAsiaTheme="minorEastAsia"/>
          <w:b/>
          <w:i/>
          <w:iCs/>
          <w:lang w:val="en-GB"/>
        </w:rPr>
        <w:t>is</w:t>
      </w:r>
      <w:r w:rsidRPr="00087A22">
        <w:rPr>
          <w:rFonts w:eastAsiaTheme="minorEastAsia"/>
          <w:b/>
          <w:i/>
          <w:iCs/>
          <w:lang w:val="en-GB"/>
        </w:rPr>
        <w:t xml:space="preserve"> not subject to UE capability</w:t>
      </w:r>
      <w:r>
        <w:rPr>
          <w:rFonts w:eastAsiaTheme="minorEastAsia"/>
          <w:b/>
          <w:i/>
          <w:iCs/>
          <w:lang w:val="en-GB"/>
        </w:rPr>
        <w:t xml:space="preserve"> of restarting DMRS bundling.</w:t>
      </w:r>
    </w:p>
    <w:p w14:paraId="44FF071F" w14:textId="77777777" w:rsidR="00774FFE" w:rsidRPr="00A5424D" w:rsidRDefault="00774FFE" w:rsidP="00774FFE">
      <w:pPr>
        <w:pStyle w:val="a0"/>
        <w:spacing w:before="120"/>
        <w:rPr>
          <w:rFonts w:ascii="Times New Roman" w:eastAsia="宋体" w:hAnsi="Times New Roman"/>
          <w:lang w:eastAsia="zh-CN"/>
        </w:rPr>
      </w:pPr>
      <w:r w:rsidRPr="00DD23A8">
        <w:rPr>
          <w:rFonts w:eastAsia="宋体"/>
          <w:b/>
          <w:i/>
          <w:iCs/>
          <w:sz w:val="21"/>
          <w:szCs w:val="21"/>
          <w:lang w:eastAsia="zh-CN"/>
        </w:rPr>
        <w:t>Observation</w:t>
      </w:r>
      <w:r>
        <w:rPr>
          <w:rFonts w:eastAsia="宋体"/>
          <w:b/>
          <w:i/>
          <w:iCs/>
          <w:sz w:val="21"/>
          <w:szCs w:val="21"/>
          <w:lang w:eastAsia="zh-CN"/>
        </w:rPr>
        <w:t xml:space="preserve"> 2</w:t>
      </w:r>
      <w:r w:rsidRPr="00DD23A8">
        <w:rPr>
          <w:rFonts w:eastAsia="宋体"/>
          <w:b/>
          <w:i/>
          <w:iCs/>
          <w:sz w:val="21"/>
          <w:szCs w:val="21"/>
          <w:lang w:eastAsia="zh-CN"/>
        </w:rPr>
        <w:t xml:space="preserve">: </w:t>
      </w:r>
      <w:r>
        <w:rPr>
          <w:rFonts w:eastAsia="宋体" w:hint="eastAsia"/>
          <w:b/>
          <w:i/>
          <w:iCs/>
          <w:sz w:val="21"/>
          <w:szCs w:val="21"/>
          <w:lang w:eastAsia="zh-CN"/>
        </w:rPr>
        <w:t>For</w:t>
      </w:r>
      <w:r>
        <w:rPr>
          <w:rFonts w:eastAsia="宋体"/>
          <w:b/>
          <w:i/>
          <w:iCs/>
          <w:sz w:val="21"/>
          <w:szCs w:val="21"/>
          <w:lang w:eastAsia="zh-CN"/>
        </w:rPr>
        <w:t xml:space="preserve"> </w:t>
      </w:r>
      <w:r>
        <w:rPr>
          <w:rFonts w:eastAsia="宋体" w:hint="eastAsia"/>
          <w:b/>
          <w:i/>
          <w:iCs/>
          <w:sz w:val="21"/>
          <w:szCs w:val="21"/>
          <w:lang w:eastAsia="zh-CN"/>
        </w:rPr>
        <w:t>high</w:t>
      </w:r>
      <w:r>
        <w:rPr>
          <w:rFonts w:eastAsia="宋体"/>
          <w:b/>
          <w:i/>
          <w:iCs/>
          <w:sz w:val="21"/>
          <w:szCs w:val="21"/>
          <w:lang w:eastAsia="zh-CN"/>
        </w:rPr>
        <w:t xml:space="preserve"> </w:t>
      </w:r>
      <w:r>
        <w:rPr>
          <w:rFonts w:eastAsia="宋体" w:hint="eastAsia"/>
          <w:b/>
          <w:i/>
          <w:iCs/>
          <w:sz w:val="21"/>
          <w:szCs w:val="21"/>
          <w:lang w:eastAsia="zh-CN"/>
        </w:rPr>
        <w:t>power</w:t>
      </w:r>
      <w:r>
        <w:rPr>
          <w:rFonts w:eastAsia="宋体"/>
          <w:b/>
          <w:i/>
          <w:iCs/>
          <w:sz w:val="21"/>
          <w:szCs w:val="21"/>
          <w:lang w:eastAsia="zh-CN"/>
        </w:rPr>
        <w:t xml:space="preserve"> </w:t>
      </w:r>
      <w:r>
        <w:rPr>
          <w:rFonts w:eastAsia="宋体" w:hint="eastAsia"/>
          <w:b/>
          <w:i/>
          <w:iCs/>
          <w:sz w:val="21"/>
          <w:szCs w:val="21"/>
          <w:lang w:eastAsia="zh-CN"/>
        </w:rPr>
        <w:t>UE,</w:t>
      </w:r>
      <w:r>
        <w:rPr>
          <w:rFonts w:eastAsia="宋体"/>
          <w:b/>
          <w:i/>
          <w:iCs/>
          <w:sz w:val="21"/>
          <w:szCs w:val="21"/>
          <w:lang w:eastAsia="zh-CN"/>
        </w:rPr>
        <w:t xml:space="preserve"> if the uplink duty cycle exceeds the threshold during the TDWs for joint channel estimation, and UE changes the transmission power, the power consistency across repetitions cannot be fulfilled.</w:t>
      </w:r>
    </w:p>
    <w:p w14:paraId="3DF34422" w14:textId="77777777" w:rsidR="00774FFE" w:rsidRPr="00774FFE" w:rsidRDefault="00774FFE" w:rsidP="00774FFE">
      <w:pPr>
        <w:pStyle w:val="a0"/>
        <w:spacing w:before="120"/>
        <w:rPr>
          <w:rFonts w:ascii="Times New Roman" w:eastAsia="宋体" w:hAnsi="Times New Roman"/>
          <w:lang w:val="en-GB" w:eastAsia="zh-CN"/>
        </w:rPr>
      </w:pPr>
      <w:r w:rsidRPr="00774FFE">
        <w:rPr>
          <w:rFonts w:ascii="Times New Roman" w:hAnsi="Times New Roman"/>
          <w:b/>
          <w:i/>
        </w:rPr>
        <w:t>Proposal 1: Joint channel estimation over PUSCH transmissions across non-consecutive slots is not supported in Rel-17.</w:t>
      </w:r>
    </w:p>
    <w:p w14:paraId="3CD9CD31" w14:textId="77777777" w:rsidR="00774FFE" w:rsidRDefault="00774FFE" w:rsidP="00774FFE">
      <w:pPr>
        <w:pStyle w:val="a0"/>
        <w:spacing w:before="120"/>
        <w:rPr>
          <w:b/>
          <w:i/>
        </w:rPr>
      </w:pPr>
      <w:r>
        <w:rPr>
          <w:b/>
          <w:i/>
        </w:rPr>
        <w:t>Proposal 2</w:t>
      </w:r>
      <w:r w:rsidRPr="009A62D9">
        <w:rPr>
          <w:b/>
          <w:i/>
        </w:rPr>
        <w:t>:</w:t>
      </w:r>
      <w:r>
        <w:rPr>
          <w:b/>
          <w:i/>
        </w:rPr>
        <w:t xml:space="preserve"> </w:t>
      </w:r>
      <w:r w:rsidRPr="006E3374">
        <w:rPr>
          <w:b/>
          <w:i/>
        </w:rPr>
        <w:t>Joint channel estimation</w:t>
      </w:r>
      <w:r w:rsidRPr="00DD2CFF">
        <w:rPr>
          <w:b/>
          <w:i/>
        </w:rPr>
        <w:t xml:space="preserve"> over </w:t>
      </w:r>
      <w:r w:rsidRPr="00EE3239">
        <w:rPr>
          <w:b/>
          <w:i/>
        </w:rPr>
        <w:t>non-back-to-back PUSCH transmissions</w:t>
      </w:r>
      <w:r w:rsidRPr="00DD2CFF">
        <w:rPr>
          <w:b/>
          <w:i/>
        </w:rPr>
        <w:t xml:space="preserve"> across consecutive slots</w:t>
      </w:r>
      <w:r>
        <w:rPr>
          <w:b/>
          <w:i/>
        </w:rPr>
        <w:t xml:space="preserve"> with </w:t>
      </w:r>
      <w:r w:rsidRPr="00EE3239">
        <w:rPr>
          <w:b/>
          <w:i/>
        </w:rPr>
        <w:t>other uplink transmissions in the middle of two PUSCH transmissions</w:t>
      </w:r>
      <w:r w:rsidRPr="00DD2CFF">
        <w:rPr>
          <w:b/>
          <w:i/>
        </w:rPr>
        <w:t xml:space="preserve"> is not supported in Rel-17.</w:t>
      </w:r>
      <w:r>
        <w:rPr>
          <w:b/>
          <w:i/>
        </w:rPr>
        <w:t xml:space="preserve"> </w:t>
      </w:r>
    </w:p>
    <w:p w14:paraId="7555FBAE" w14:textId="77777777" w:rsidR="00774FFE" w:rsidRDefault="00774FFE" w:rsidP="00774FFE">
      <w:pPr>
        <w:pStyle w:val="a0"/>
        <w:spacing w:before="120"/>
        <w:rPr>
          <w:rFonts w:eastAsia="宋体"/>
          <w:b/>
          <w:i/>
          <w:iCs/>
          <w:sz w:val="21"/>
          <w:szCs w:val="21"/>
          <w:lang w:eastAsia="zh-CN"/>
        </w:rPr>
      </w:pPr>
      <w:r>
        <w:rPr>
          <w:rFonts w:eastAsia="宋体"/>
          <w:b/>
          <w:i/>
          <w:iCs/>
          <w:sz w:val="21"/>
          <w:szCs w:val="21"/>
          <w:lang w:eastAsia="zh-CN"/>
        </w:rPr>
        <w:t>Proposal 3</w:t>
      </w:r>
      <w:r w:rsidRPr="00DD23A8">
        <w:rPr>
          <w:rFonts w:eastAsia="宋体"/>
          <w:b/>
          <w:i/>
          <w:iCs/>
          <w:sz w:val="21"/>
          <w:szCs w:val="21"/>
          <w:lang w:eastAsia="zh-CN"/>
        </w:rPr>
        <w:t>:</w:t>
      </w:r>
      <w:r>
        <w:rPr>
          <w:rFonts w:eastAsia="宋体"/>
          <w:b/>
          <w:i/>
          <w:iCs/>
          <w:sz w:val="21"/>
          <w:szCs w:val="21"/>
          <w:lang w:eastAsia="zh-CN"/>
        </w:rPr>
        <w:t xml:space="preserve"> T</w:t>
      </w:r>
      <w:r>
        <w:rPr>
          <w:rFonts w:eastAsia="宋体" w:hint="eastAsia"/>
          <w:b/>
          <w:i/>
          <w:iCs/>
          <w:sz w:val="21"/>
          <w:szCs w:val="21"/>
          <w:lang w:eastAsia="zh-CN"/>
        </w:rPr>
        <w:t>he</w:t>
      </w:r>
      <w:r>
        <w:rPr>
          <w:rFonts w:eastAsia="宋体"/>
          <w:b/>
          <w:i/>
          <w:iCs/>
          <w:sz w:val="21"/>
          <w:szCs w:val="21"/>
          <w:lang w:eastAsia="zh-CN"/>
        </w:rPr>
        <w:t xml:space="preserve"> configured TDW length L </w:t>
      </w:r>
      <w:proofErr w:type="spellStart"/>
      <w:r>
        <w:rPr>
          <w:rFonts w:eastAsia="宋体"/>
          <w:b/>
          <w:i/>
          <w:iCs/>
          <w:sz w:val="21"/>
          <w:szCs w:val="21"/>
          <w:lang w:eastAsia="zh-CN"/>
        </w:rPr>
        <w:t>can not</w:t>
      </w:r>
      <w:proofErr w:type="spellEnd"/>
      <w:r>
        <w:rPr>
          <w:rFonts w:eastAsia="宋体"/>
          <w:b/>
          <w:i/>
          <w:iCs/>
          <w:sz w:val="21"/>
          <w:szCs w:val="21"/>
          <w:lang w:eastAsia="zh-CN"/>
        </w:rPr>
        <w:t xml:space="preserve"> be longer than the maximum duration capability reported by UE.</w:t>
      </w:r>
    </w:p>
    <w:p w14:paraId="24B830D8" w14:textId="77777777" w:rsidR="00774FFE" w:rsidRDefault="00774FFE" w:rsidP="00774FFE">
      <w:pPr>
        <w:pStyle w:val="a0"/>
        <w:spacing w:before="120"/>
        <w:rPr>
          <w:rFonts w:eastAsia="宋体"/>
          <w:b/>
          <w:i/>
          <w:iCs/>
          <w:sz w:val="21"/>
          <w:szCs w:val="21"/>
          <w:lang w:eastAsia="zh-CN"/>
        </w:rPr>
      </w:pPr>
      <w:r>
        <w:rPr>
          <w:rFonts w:eastAsia="宋体"/>
          <w:b/>
          <w:i/>
          <w:iCs/>
          <w:sz w:val="21"/>
          <w:szCs w:val="21"/>
          <w:lang w:eastAsia="zh-CN"/>
        </w:rPr>
        <w:t>Proposal 4</w:t>
      </w:r>
      <w:r w:rsidRPr="00DD23A8">
        <w:rPr>
          <w:rFonts w:eastAsia="宋体"/>
          <w:b/>
          <w:i/>
          <w:iCs/>
          <w:sz w:val="21"/>
          <w:szCs w:val="21"/>
          <w:lang w:eastAsia="zh-CN"/>
        </w:rPr>
        <w:t>:</w:t>
      </w:r>
      <w:r>
        <w:rPr>
          <w:rFonts w:eastAsia="宋体"/>
          <w:b/>
          <w:i/>
          <w:iCs/>
          <w:sz w:val="21"/>
          <w:szCs w:val="21"/>
          <w:lang w:eastAsia="zh-CN"/>
        </w:rPr>
        <w:t xml:space="preserve"> Support to configure L separately for PUSCH and PUCCH. </w:t>
      </w:r>
    </w:p>
    <w:p w14:paraId="7E930B62" w14:textId="77777777" w:rsidR="00774FFE" w:rsidRDefault="00774FFE" w:rsidP="00774FFE">
      <w:pPr>
        <w:pStyle w:val="a0"/>
        <w:spacing w:before="120"/>
        <w:rPr>
          <w:rFonts w:eastAsiaTheme="minorEastAsia"/>
          <w:b/>
          <w:i/>
          <w:iCs/>
        </w:rPr>
      </w:pPr>
      <w:r w:rsidRPr="00FB4C03">
        <w:rPr>
          <w:rFonts w:eastAsiaTheme="minorEastAsia"/>
          <w:b/>
          <w:i/>
          <w:iCs/>
        </w:rPr>
        <w:t>Proposal</w:t>
      </w:r>
      <w:r>
        <w:rPr>
          <w:rFonts w:eastAsiaTheme="minorEastAsia"/>
          <w:b/>
          <w:i/>
          <w:iCs/>
        </w:rPr>
        <w:t xml:space="preserve"> 5</w:t>
      </w:r>
      <w:r w:rsidRPr="00FB4C03">
        <w:rPr>
          <w:rFonts w:eastAsiaTheme="minorEastAsia"/>
          <w:b/>
          <w:i/>
          <w:iCs/>
        </w:rPr>
        <w:t>: Support</w:t>
      </w:r>
      <w:r>
        <w:rPr>
          <w:rFonts w:eastAsiaTheme="minorEastAsia"/>
          <w:b/>
          <w:i/>
          <w:iCs/>
        </w:rPr>
        <w:t xml:space="preserve"> to</w:t>
      </w:r>
      <w:r w:rsidRPr="00FB4C03">
        <w:rPr>
          <w:rFonts w:eastAsiaTheme="minorEastAsia"/>
          <w:b/>
          <w:i/>
          <w:iCs/>
        </w:rPr>
        <w:t xml:space="preserve"> </w:t>
      </w:r>
      <w:r w:rsidRPr="00ED1CD6">
        <w:rPr>
          <w:rFonts w:eastAsiaTheme="minorEastAsia"/>
          <w:b/>
          <w:i/>
          <w:iCs/>
        </w:rPr>
        <w:t>implicitly determine</w:t>
      </w:r>
      <w:r w:rsidRPr="00FB4C03">
        <w:rPr>
          <w:rFonts w:eastAsiaTheme="minorEastAsia"/>
          <w:b/>
          <w:i/>
          <w:iCs/>
        </w:rPr>
        <w:t xml:space="preserve"> the configuration of </w:t>
      </w:r>
      <w:r>
        <w:rPr>
          <w:rFonts w:eastAsiaTheme="minorEastAsia"/>
          <w:b/>
          <w:i/>
          <w:iCs/>
        </w:rPr>
        <w:t>the latter</w:t>
      </w:r>
      <w:r w:rsidRPr="00FB4C03">
        <w:rPr>
          <w:rFonts w:eastAsiaTheme="minorEastAsia"/>
          <w:b/>
          <w:i/>
          <w:iCs/>
        </w:rPr>
        <w:t xml:space="preserve"> configured window</w:t>
      </w:r>
      <w:r>
        <w:rPr>
          <w:rFonts w:eastAsiaTheme="minorEastAsia"/>
          <w:b/>
          <w:i/>
          <w:iCs/>
        </w:rPr>
        <w:t>s except for the first one</w:t>
      </w:r>
      <w:r w:rsidRPr="00FB4C03">
        <w:rPr>
          <w:rFonts w:eastAsiaTheme="minorEastAsia"/>
          <w:b/>
          <w:i/>
          <w:iCs/>
        </w:rPr>
        <w:t xml:space="preserve"> based on semi-static configuration</w:t>
      </w:r>
      <w:r>
        <w:rPr>
          <w:rFonts w:eastAsiaTheme="minorEastAsia"/>
          <w:b/>
          <w:i/>
          <w:iCs/>
        </w:rPr>
        <w:t xml:space="preserve">, </w:t>
      </w:r>
    </w:p>
    <w:p w14:paraId="6A28B83E" w14:textId="77777777"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the latter configured windows start from the first available slot/symbol after the previous configured window.</w:t>
      </w:r>
    </w:p>
    <w:p w14:paraId="3731164A" w14:textId="77777777"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semi-static configuration, at least including semi-static DL/UL configuration, DL reception/monitoring occasion for unpaired spectrum.</w:t>
      </w:r>
    </w:p>
    <w:p w14:paraId="5BBF9A7E" w14:textId="77777777" w:rsidR="00774FFE" w:rsidRPr="00293D93" w:rsidRDefault="00774FFE" w:rsidP="00774FFE">
      <w:pPr>
        <w:pStyle w:val="a0"/>
        <w:spacing w:before="120"/>
        <w:rPr>
          <w:rFonts w:eastAsia="宋体"/>
          <w:b/>
          <w:i/>
          <w:iCs/>
          <w:sz w:val="21"/>
          <w:szCs w:val="21"/>
          <w:lang w:eastAsia="zh-CN"/>
        </w:rPr>
      </w:pPr>
      <w:r>
        <w:rPr>
          <w:rFonts w:eastAsia="宋体"/>
          <w:b/>
          <w:i/>
          <w:iCs/>
          <w:sz w:val="21"/>
          <w:szCs w:val="21"/>
          <w:lang w:eastAsia="zh-CN"/>
        </w:rPr>
        <w:t>Proposal 6</w:t>
      </w:r>
      <w:r w:rsidRPr="00DD23A8">
        <w:rPr>
          <w:rFonts w:eastAsia="宋体"/>
          <w:b/>
          <w:i/>
          <w:iCs/>
          <w:sz w:val="21"/>
          <w:szCs w:val="21"/>
          <w:lang w:eastAsia="zh-CN"/>
        </w:rPr>
        <w:t>:</w:t>
      </w:r>
      <w:r>
        <w:rPr>
          <w:rFonts w:eastAsia="宋体"/>
          <w:b/>
          <w:i/>
          <w:iCs/>
          <w:sz w:val="21"/>
          <w:szCs w:val="21"/>
          <w:lang w:eastAsia="zh-CN"/>
        </w:rPr>
        <w:t xml:space="preserve">  </w:t>
      </w:r>
      <w:r w:rsidRPr="00176E3D">
        <w:rPr>
          <w:rFonts w:eastAsiaTheme="minorEastAsia"/>
          <w:b/>
          <w:i/>
          <w:lang w:eastAsia="zh-CN"/>
        </w:rPr>
        <w:t>I</w:t>
      </w:r>
      <w:r w:rsidRPr="00176E3D">
        <w:rPr>
          <w:rFonts w:eastAsiaTheme="minorEastAsia" w:hint="eastAsia"/>
          <w:b/>
          <w:i/>
          <w:lang w:eastAsia="zh-CN"/>
        </w:rPr>
        <w:t>f</w:t>
      </w:r>
      <w:r w:rsidRPr="00176E3D">
        <w:rPr>
          <w:rFonts w:eastAsiaTheme="minorEastAsia"/>
          <w:b/>
          <w:i/>
          <w:lang w:eastAsia="zh-CN"/>
        </w:rPr>
        <w:t xml:space="preserve"> </w:t>
      </w:r>
      <w:r w:rsidRPr="00176E3D">
        <w:rPr>
          <w:rFonts w:eastAsiaTheme="minorEastAsia" w:hint="eastAsia"/>
          <w:b/>
          <w:i/>
          <w:lang w:eastAsia="zh-CN"/>
        </w:rPr>
        <w:t>L&gt;max</w:t>
      </w:r>
      <w:r w:rsidRPr="00176E3D">
        <w:rPr>
          <w:rFonts w:eastAsiaTheme="minorEastAsia"/>
          <w:b/>
          <w:i/>
          <w:lang w:eastAsia="zh-CN"/>
        </w:rPr>
        <w:t xml:space="preserve"> </w:t>
      </w:r>
      <w:r w:rsidRPr="00176E3D">
        <w:rPr>
          <w:rFonts w:eastAsiaTheme="minorEastAsia" w:hint="eastAsia"/>
          <w:b/>
          <w:i/>
          <w:lang w:eastAsia="zh-CN"/>
        </w:rPr>
        <w:t>Duration</w:t>
      </w:r>
      <w:r w:rsidRPr="00176E3D">
        <w:rPr>
          <w:rFonts w:eastAsiaTheme="minorEastAsia"/>
          <w:b/>
          <w:i/>
          <w:lang w:eastAsia="zh-CN"/>
        </w:rPr>
        <w:t xml:space="preserve"> </w:t>
      </w:r>
      <w:r w:rsidRPr="00176E3D">
        <w:rPr>
          <w:rFonts w:eastAsiaTheme="minorEastAsia" w:hint="eastAsia"/>
          <w:b/>
          <w:i/>
          <w:lang w:eastAsia="zh-CN"/>
        </w:rPr>
        <w:t>is</w:t>
      </w:r>
      <w:r w:rsidRPr="00176E3D">
        <w:rPr>
          <w:rFonts w:eastAsiaTheme="minorEastAsia"/>
          <w:b/>
          <w:i/>
          <w:lang w:eastAsia="zh-CN"/>
        </w:rPr>
        <w:t xml:space="preserve"> </w:t>
      </w:r>
      <w:r w:rsidRPr="00176E3D">
        <w:rPr>
          <w:rFonts w:eastAsiaTheme="minorEastAsia" w:hint="eastAsia"/>
          <w:b/>
          <w:i/>
          <w:lang w:eastAsia="zh-CN"/>
        </w:rPr>
        <w:t>not</w:t>
      </w:r>
      <w:r w:rsidRPr="00176E3D">
        <w:rPr>
          <w:rFonts w:eastAsiaTheme="minorEastAsia"/>
          <w:b/>
          <w:i/>
          <w:lang w:eastAsia="zh-CN"/>
        </w:rPr>
        <w:t xml:space="preserve"> </w:t>
      </w:r>
      <w:r w:rsidRPr="00176E3D">
        <w:rPr>
          <w:rFonts w:eastAsiaTheme="minorEastAsia" w:hint="eastAsia"/>
          <w:b/>
          <w:i/>
          <w:lang w:eastAsia="zh-CN"/>
        </w:rPr>
        <w:t>supported,</w:t>
      </w:r>
      <w:r>
        <w:rPr>
          <w:rFonts w:eastAsiaTheme="minorEastAsia"/>
          <w:lang w:eastAsia="zh-CN"/>
        </w:rPr>
        <w:t xml:space="preserve"> </w:t>
      </w:r>
      <w:r w:rsidRPr="00A5185E">
        <w:rPr>
          <w:rFonts w:eastAsia="宋体"/>
          <w:b/>
          <w:i/>
          <w:iCs/>
          <w:sz w:val="21"/>
          <w:szCs w:val="21"/>
          <w:lang w:eastAsia="zh-CN"/>
        </w:rPr>
        <w:t>actual TDW reaches the maximum duration</w:t>
      </w:r>
      <w:r>
        <w:rPr>
          <w:rFonts w:eastAsia="宋体"/>
          <w:b/>
          <w:i/>
          <w:iCs/>
          <w:sz w:val="21"/>
          <w:szCs w:val="21"/>
          <w:lang w:eastAsia="zh-CN"/>
        </w:rPr>
        <w:t xml:space="preserve"> is not considered as an event which violates </w:t>
      </w:r>
      <w:r w:rsidRPr="00A5185E">
        <w:rPr>
          <w:rFonts w:eastAsia="宋体"/>
          <w:b/>
          <w:i/>
          <w:iCs/>
          <w:sz w:val="21"/>
          <w:szCs w:val="21"/>
          <w:lang w:eastAsia="zh-CN"/>
        </w:rPr>
        <w:t>power consistency and phase continuity</w:t>
      </w:r>
    </w:p>
    <w:p w14:paraId="112A3F37" w14:textId="77777777" w:rsidR="00774FFE" w:rsidRPr="006A0DB6" w:rsidRDefault="00774FFE" w:rsidP="00774FFE">
      <w:pPr>
        <w:spacing w:before="120" w:line="256" w:lineRule="auto"/>
        <w:rPr>
          <w:rFonts w:eastAsiaTheme="minorEastAsia"/>
          <w:b/>
          <w:i/>
          <w:iCs/>
        </w:rPr>
      </w:pPr>
      <w:r w:rsidRPr="006A0DB6">
        <w:rPr>
          <w:rFonts w:eastAsiaTheme="minorEastAsia" w:hint="eastAsia"/>
          <w:b/>
          <w:i/>
          <w:iCs/>
        </w:rPr>
        <w:t>Proposal</w:t>
      </w:r>
      <w:r>
        <w:rPr>
          <w:rFonts w:eastAsiaTheme="minorEastAsia"/>
          <w:b/>
          <w:i/>
          <w:iCs/>
        </w:rPr>
        <w:t xml:space="preserve"> 7</w:t>
      </w:r>
      <w:r>
        <w:rPr>
          <w:rFonts w:eastAsiaTheme="minorEastAsia" w:hint="eastAsia"/>
          <w:b/>
          <w:i/>
          <w:iCs/>
          <w:lang w:eastAsia="zh-CN"/>
        </w:rPr>
        <w:t>:</w:t>
      </w:r>
      <w:r>
        <w:rPr>
          <w:rFonts w:eastAsiaTheme="minorEastAsia"/>
          <w:b/>
          <w:i/>
          <w:iCs/>
          <w:lang w:eastAsia="zh-CN"/>
        </w:rPr>
        <w:t xml:space="preserve"> </w:t>
      </w:r>
      <w:r>
        <w:rPr>
          <w:rFonts w:eastAsiaTheme="minorEastAsia"/>
          <w:b/>
          <w:i/>
          <w:iCs/>
        </w:rPr>
        <w:t>Frequency hopping is not considered as an</w:t>
      </w:r>
      <w:r w:rsidRPr="006A0DB6">
        <w:rPr>
          <w:rFonts w:eastAsiaTheme="minorEastAsia"/>
          <w:b/>
          <w:i/>
          <w:iCs/>
        </w:rPr>
        <w:t xml:space="preserve"> event</w:t>
      </w:r>
      <w:r>
        <w:rPr>
          <w:rFonts w:eastAsiaTheme="minorEastAsia"/>
          <w:b/>
          <w:i/>
          <w:iCs/>
        </w:rPr>
        <w:t xml:space="preserve"> which</w:t>
      </w:r>
      <w:r w:rsidRPr="006A0DB6">
        <w:rPr>
          <w:rFonts w:eastAsiaTheme="minorEastAsia"/>
          <w:b/>
          <w:i/>
          <w:iCs/>
        </w:rPr>
        <w:t xml:space="preserve"> violat</w:t>
      </w:r>
      <w:r>
        <w:rPr>
          <w:rFonts w:eastAsiaTheme="minorEastAsia"/>
          <w:b/>
          <w:i/>
          <w:iCs/>
        </w:rPr>
        <w:t>es</w:t>
      </w:r>
      <w:r w:rsidRPr="006A0DB6">
        <w:rPr>
          <w:rFonts w:eastAsiaTheme="minorEastAsia"/>
          <w:b/>
          <w:i/>
          <w:iCs/>
        </w:rPr>
        <w:t xml:space="preserve"> </w:t>
      </w:r>
      <w:r w:rsidRPr="00A5185E">
        <w:rPr>
          <w:rFonts w:eastAsiaTheme="minorEastAsia"/>
          <w:b/>
          <w:i/>
          <w:iCs/>
        </w:rPr>
        <w:t>power consistency and phase continuity</w:t>
      </w:r>
      <w:r>
        <w:rPr>
          <w:rFonts w:eastAsiaTheme="minorEastAsia"/>
          <w:b/>
          <w:i/>
          <w:iCs/>
        </w:rPr>
        <w:t xml:space="preserve"> within a configured TDW</w:t>
      </w:r>
      <w:r w:rsidRPr="006A0DB6">
        <w:rPr>
          <w:rFonts w:eastAsiaTheme="minorEastAsia"/>
          <w:b/>
          <w:i/>
          <w:iCs/>
        </w:rPr>
        <w:t>.</w:t>
      </w:r>
    </w:p>
    <w:p w14:paraId="37233F1C" w14:textId="77777777" w:rsidR="00774FFE" w:rsidRPr="00EB52F6" w:rsidRDefault="00774FFE" w:rsidP="00774FFE">
      <w:pPr>
        <w:spacing w:before="120" w:line="256" w:lineRule="auto"/>
        <w:rPr>
          <w:b/>
          <w:i/>
        </w:rPr>
      </w:pPr>
      <w:r w:rsidRPr="00EB52F6">
        <w:rPr>
          <w:rFonts w:eastAsiaTheme="minorEastAsia" w:hint="eastAsia"/>
          <w:b/>
          <w:i/>
          <w:iCs/>
          <w:lang w:val="en-GB"/>
        </w:rPr>
        <w:t>P</w:t>
      </w:r>
      <w:r w:rsidRPr="00EB52F6">
        <w:rPr>
          <w:rFonts w:eastAsiaTheme="minorEastAsia"/>
          <w:b/>
          <w:i/>
          <w:iCs/>
          <w:lang w:val="en-GB"/>
        </w:rPr>
        <w:t>roposal</w:t>
      </w:r>
      <w:r>
        <w:rPr>
          <w:rFonts w:eastAsiaTheme="minorEastAsia"/>
          <w:b/>
          <w:i/>
          <w:iCs/>
          <w:lang w:val="en-GB"/>
        </w:rPr>
        <w:t xml:space="preserve"> 8</w:t>
      </w:r>
      <w:r w:rsidRPr="00EB52F6">
        <w:rPr>
          <w:rFonts w:eastAsiaTheme="minorEastAsia"/>
          <w:b/>
          <w:i/>
          <w:iCs/>
          <w:lang w:val="en-GB"/>
        </w:rPr>
        <w:t xml:space="preserve">: </w:t>
      </w:r>
      <w:r>
        <w:rPr>
          <w:rFonts w:eastAsiaTheme="minorEastAsia"/>
          <w:b/>
          <w:i/>
          <w:iCs/>
          <w:lang w:val="en-GB"/>
        </w:rPr>
        <w:t>Consider</w:t>
      </w:r>
      <w:r w:rsidRPr="00EB52F6">
        <w:rPr>
          <w:rFonts w:eastAsiaTheme="minorEastAsia"/>
          <w:b/>
          <w:i/>
          <w:iCs/>
          <w:lang w:val="en-GB"/>
        </w:rPr>
        <w:t xml:space="preserve"> the following </w:t>
      </w:r>
      <w:r>
        <w:rPr>
          <w:rFonts w:eastAsiaTheme="minorEastAsia"/>
          <w:b/>
          <w:i/>
          <w:iCs/>
          <w:lang w:val="en-GB"/>
        </w:rPr>
        <w:t xml:space="preserve">events as the </w:t>
      </w:r>
      <w:r w:rsidRPr="00EB52F6">
        <w:rPr>
          <w:rFonts w:eastAsiaTheme="minorEastAsia"/>
          <w:b/>
          <w:i/>
          <w:iCs/>
          <w:lang w:val="en-GB"/>
        </w:rPr>
        <w:t xml:space="preserve">events </w:t>
      </w:r>
      <w:r w:rsidRPr="00EB52F6">
        <w:rPr>
          <w:b/>
          <w:i/>
        </w:rPr>
        <w:t xml:space="preserve">violating </w:t>
      </w:r>
      <w:r w:rsidRPr="0025698B">
        <w:rPr>
          <w:b/>
          <w:i/>
        </w:rPr>
        <w:t>power consistency and phase continuity</w:t>
      </w:r>
      <w:r w:rsidRPr="00EB52F6">
        <w:rPr>
          <w:b/>
          <w:i/>
        </w:rPr>
        <w:t>,</w:t>
      </w:r>
    </w:p>
    <w:p w14:paraId="5E38EE69" w14:textId="77777777" w:rsidR="00774FFE" w:rsidRPr="00EB08C3" w:rsidRDefault="00774FFE" w:rsidP="00774FFE">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Pr>
          <w:rFonts w:ascii="Times New Roman" w:eastAsiaTheme="minorEastAsia" w:hAnsi="Times New Roman" w:cs="Times New Roman"/>
          <w:b/>
          <w:i/>
          <w:iCs/>
        </w:rPr>
        <w:t>t</w:t>
      </w:r>
      <w:r w:rsidRPr="00EB08C3">
        <w:rPr>
          <w:rFonts w:ascii="Times New Roman" w:eastAsiaTheme="minorEastAsia" w:hAnsi="Times New Roman" w:cs="Times New Roman"/>
          <w:b/>
          <w:i/>
          <w:iCs/>
        </w:rPr>
        <w:t>ransmission gap more than 13 un-scheduled symbols</w:t>
      </w:r>
    </w:p>
    <w:p w14:paraId="491F18CC" w14:textId="77777777" w:rsidR="00774FFE" w:rsidRDefault="00774FFE" w:rsidP="00774FFE">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b/>
          <w:i/>
          <w:iCs/>
        </w:rPr>
      </w:pPr>
      <w:r>
        <w:rPr>
          <w:rFonts w:ascii="Times New Roman" w:eastAsiaTheme="minorEastAsia" w:hAnsi="Times New Roman" w:cs="Times New Roman"/>
          <w:b/>
          <w:i/>
          <w:iCs/>
        </w:rPr>
        <w:t>t</w:t>
      </w:r>
      <w:r w:rsidRPr="00EB08C3">
        <w:rPr>
          <w:rFonts w:ascii="Times New Roman" w:eastAsiaTheme="minorEastAsia" w:hAnsi="Times New Roman" w:cs="Times New Roman"/>
          <w:b/>
          <w:i/>
          <w:iCs/>
        </w:rPr>
        <w:t>ransmission gap with other uplink transmissions</w:t>
      </w:r>
    </w:p>
    <w:p w14:paraId="49071E1B" w14:textId="77777777" w:rsidR="00774FFE" w:rsidRPr="006477C2" w:rsidRDefault="00774FFE" w:rsidP="00774FFE">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b/>
          <w:i/>
          <w:iCs/>
        </w:rPr>
      </w:pPr>
      <w:r w:rsidRPr="006477C2">
        <w:rPr>
          <w:rFonts w:ascii="Times New Roman" w:eastAsiaTheme="minorEastAsia" w:hAnsi="Times New Roman"/>
          <w:b/>
          <w:i/>
          <w:iCs/>
        </w:rPr>
        <w:t>beam switching</w:t>
      </w:r>
    </w:p>
    <w:p w14:paraId="6BA76EED" w14:textId="77777777" w:rsidR="00774FFE" w:rsidRPr="00C700DC" w:rsidRDefault="00774FFE" w:rsidP="00774FFE">
      <w:pPr>
        <w:pStyle w:val="a0"/>
        <w:spacing w:before="120"/>
        <w:rPr>
          <w:rFonts w:eastAsiaTheme="minorEastAsia"/>
          <w:color w:val="000000"/>
          <w:lang w:eastAsia="zh-CN"/>
        </w:rPr>
      </w:pPr>
      <w:r w:rsidRPr="00EB52F6">
        <w:rPr>
          <w:rFonts w:eastAsiaTheme="minorEastAsia" w:hint="eastAsia"/>
          <w:b/>
          <w:i/>
          <w:iCs/>
          <w:lang w:val="en-GB"/>
        </w:rPr>
        <w:t>P</w:t>
      </w:r>
      <w:r w:rsidRPr="00EB52F6">
        <w:rPr>
          <w:rFonts w:eastAsiaTheme="minorEastAsia"/>
          <w:b/>
          <w:i/>
          <w:iCs/>
          <w:lang w:val="en-GB"/>
        </w:rPr>
        <w:t>roposal</w:t>
      </w:r>
      <w:r>
        <w:rPr>
          <w:rFonts w:eastAsiaTheme="minorEastAsia"/>
          <w:b/>
          <w:i/>
          <w:iCs/>
          <w:lang w:val="en-GB"/>
        </w:rPr>
        <w:t xml:space="preserve"> 9</w:t>
      </w:r>
      <w:r w:rsidRPr="00EB52F6">
        <w:rPr>
          <w:rFonts w:eastAsiaTheme="minorEastAsia"/>
          <w:b/>
          <w:i/>
          <w:iCs/>
          <w:lang w:val="en-GB"/>
        </w:rPr>
        <w:t>:</w:t>
      </w:r>
      <w:r>
        <w:rPr>
          <w:rFonts w:eastAsiaTheme="minorEastAsia"/>
          <w:b/>
          <w:i/>
          <w:iCs/>
          <w:lang w:val="en-GB"/>
        </w:rPr>
        <w:t xml:space="preserve"> For event that </w:t>
      </w:r>
      <w:r>
        <w:rPr>
          <w:rFonts w:ascii="Times New Roman" w:eastAsiaTheme="minorEastAsia" w:hAnsi="Times New Roman"/>
          <w:b/>
          <w:i/>
          <w:iCs/>
        </w:rPr>
        <w:t>t</w:t>
      </w:r>
      <w:r w:rsidRPr="00EB08C3">
        <w:rPr>
          <w:rFonts w:ascii="Times New Roman" w:eastAsiaTheme="minorEastAsia" w:hAnsi="Times New Roman"/>
          <w:b/>
          <w:i/>
          <w:iCs/>
        </w:rPr>
        <w:t>ransmission gap more than 13 un-scheduled symbol</w:t>
      </w:r>
      <w:r w:rsidRPr="00F82F7D">
        <w:rPr>
          <w:rFonts w:eastAsiaTheme="minorEastAsia"/>
          <w:b/>
          <w:i/>
          <w:iCs/>
        </w:rPr>
        <w:t>s</w:t>
      </w:r>
      <w:r w:rsidRPr="00C700DC">
        <w:rPr>
          <w:rFonts w:ascii="Times New Roman" w:hAnsi="Times New Roman"/>
          <w:b/>
          <w:i/>
          <w:color w:val="000000"/>
        </w:rPr>
        <w:t>, it can be created by</w:t>
      </w:r>
    </w:p>
    <w:p w14:paraId="11576D57" w14:textId="366EA3BA"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Symbols not scheduled by NW;</w:t>
      </w:r>
    </w:p>
    <w:p w14:paraId="620A642A" w14:textId="4D8BE9F7"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Symbols indicated as invalid by invalid symbol pattern;</w:t>
      </w:r>
    </w:p>
    <w:p w14:paraId="43B19CFD" w14:textId="68E141B7"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lastRenderedPageBreak/>
        <w:t>The omitted orphan symbol in type-B PUSCH repetition;</w:t>
      </w:r>
    </w:p>
    <w:p w14:paraId="0FE067CF" w14:textId="1CE579B0"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Combination of above symbols.</w:t>
      </w:r>
    </w:p>
    <w:p w14:paraId="7CEC9D7B" w14:textId="77777777" w:rsidR="00774FFE" w:rsidRDefault="00774FFE" w:rsidP="00774FFE">
      <w:pPr>
        <w:spacing w:before="120" w:line="256" w:lineRule="auto"/>
        <w:rPr>
          <w:rFonts w:eastAsiaTheme="minorEastAsia"/>
          <w:b/>
          <w:i/>
          <w:iCs/>
        </w:rPr>
      </w:pPr>
      <w:r w:rsidRPr="00FB4C03">
        <w:rPr>
          <w:rFonts w:eastAsiaTheme="minorEastAsia"/>
          <w:b/>
          <w:i/>
          <w:iCs/>
        </w:rPr>
        <w:t>Proposal</w:t>
      </w:r>
      <w:r>
        <w:rPr>
          <w:rFonts w:eastAsiaTheme="minorEastAsia"/>
          <w:b/>
          <w:i/>
          <w:iCs/>
        </w:rPr>
        <w:t xml:space="preserve"> 10</w:t>
      </w:r>
      <w:r w:rsidRPr="00FB4C03">
        <w:rPr>
          <w:rFonts w:eastAsiaTheme="minorEastAsia"/>
          <w:b/>
          <w:i/>
          <w:iCs/>
        </w:rPr>
        <w:t xml:space="preserve">: </w:t>
      </w:r>
      <w:r w:rsidRPr="00B87BAD">
        <w:rPr>
          <w:rFonts w:eastAsiaTheme="minorEastAsia"/>
          <w:b/>
          <w:i/>
          <w:iCs/>
        </w:rPr>
        <w:t>UE capability of restarting DMRS bundling is applied only to dynamic event</w:t>
      </w:r>
      <w:r>
        <w:rPr>
          <w:rFonts w:eastAsiaTheme="minorEastAsia" w:hint="eastAsia"/>
          <w:b/>
          <w:i/>
          <w:iCs/>
          <w:lang w:eastAsia="zh-CN"/>
        </w:rPr>
        <w:t>s</w:t>
      </w:r>
      <w:r>
        <w:rPr>
          <w:rFonts w:eastAsiaTheme="minorEastAsia"/>
          <w:b/>
          <w:i/>
          <w:iCs/>
        </w:rPr>
        <w:t xml:space="preserve">. </w:t>
      </w:r>
    </w:p>
    <w:p w14:paraId="35926820" w14:textId="77777777" w:rsidR="00774FFE" w:rsidRDefault="00774FFE" w:rsidP="00774FFE">
      <w:pPr>
        <w:spacing w:before="120"/>
        <w:rPr>
          <w:b/>
          <w:i/>
        </w:rPr>
      </w:pPr>
      <w:r>
        <w:rPr>
          <w:b/>
          <w:i/>
        </w:rPr>
        <w:t xml:space="preserve">Proposal 11: The pattern of </w:t>
      </w:r>
      <w:r w:rsidRPr="00AA6F01">
        <w:rPr>
          <w:b/>
          <w:i/>
        </w:rPr>
        <w:t>inter-slot bundling frequency hopping</w:t>
      </w:r>
      <w:r>
        <w:rPr>
          <w:b/>
          <w:i/>
        </w:rPr>
        <w:t xml:space="preserve"> should be </w:t>
      </w:r>
      <w:r w:rsidRPr="00AA6F01">
        <w:rPr>
          <w:b/>
          <w:i/>
        </w:rPr>
        <w:t xml:space="preserve">determined </w:t>
      </w:r>
      <w:r>
        <w:rPr>
          <w:b/>
          <w:i/>
        </w:rPr>
        <w:t>based on the configured windows, which means:</w:t>
      </w:r>
    </w:p>
    <w:p w14:paraId="4CB16153" w14:textId="77777777"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the index of configured windows determines the hop index</w:t>
      </w:r>
    </w:p>
    <w:p w14:paraId="4BEF94DA" w14:textId="77777777" w:rsidR="00774FFE" w:rsidRPr="00EA567A" w:rsidRDefault="00774FFE" w:rsidP="00EA567A">
      <w:pPr>
        <w:pStyle w:val="afa"/>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cs="Times New Roman"/>
          <w:b/>
          <w:i/>
          <w:iCs/>
        </w:rPr>
      </w:pPr>
      <w:r w:rsidRPr="00EA567A">
        <w:rPr>
          <w:rFonts w:ascii="Times New Roman" w:eastAsiaTheme="minorEastAsia" w:hAnsi="Times New Roman" w:cs="Times New Roman"/>
          <w:b/>
          <w:i/>
          <w:iCs/>
        </w:rPr>
        <w:t>the configured frequency hopping interval should equal the configured window length L.</w:t>
      </w:r>
    </w:p>
    <w:p w14:paraId="29F39614" w14:textId="77777777" w:rsidR="00774FFE" w:rsidRPr="00963249" w:rsidRDefault="00774FFE" w:rsidP="00774FFE">
      <w:pPr>
        <w:spacing w:before="120"/>
        <w:rPr>
          <w:b/>
          <w:i/>
          <w:lang w:val="en-GB"/>
        </w:rPr>
      </w:pPr>
      <w:r w:rsidRPr="00963249">
        <w:rPr>
          <w:b/>
          <w:i/>
          <w:lang w:val="en-GB"/>
        </w:rPr>
        <w:t>Proposal</w:t>
      </w:r>
      <w:r>
        <w:rPr>
          <w:b/>
          <w:i/>
          <w:lang w:val="en-GB"/>
        </w:rPr>
        <w:t xml:space="preserve"> 12</w:t>
      </w:r>
      <w:r w:rsidRPr="00963249">
        <w:rPr>
          <w:b/>
          <w:i/>
          <w:lang w:val="en-GB"/>
        </w:rPr>
        <w:t xml:space="preserve">: </w:t>
      </w:r>
      <w:r w:rsidRPr="009E01C5">
        <w:rPr>
          <w:b/>
          <w:i/>
          <w:szCs w:val="20"/>
        </w:rPr>
        <w:t>UE receives and accumulates TPC commands without taking effect during the current time domain window.</w:t>
      </w:r>
    </w:p>
    <w:p w14:paraId="2FDA7F3D" w14:textId="77777777" w:rsidR="00774FFE" w:rsidRDefault="00774FFE" w:rsidP="00774FFE">
      <w:pPr>
        <w:spacing w:before="120"/>
        <w:rPr>
          <w:b/>
          <w:i/>
          <w:lang w:val="en-GB"/>
        </w:rPr>
      </w:pPr>
      <w:r w:rsidRPr="00F10A29">
        <w:rPr>
          <w:b/>
          <w:i/>
          <w:lang w:val="en-GB"/>
        </w:rPr>
        <w:t>Proposal</w:t>
      </w:r>
      <w:r>
        <w:rPr>
          <w:b/>
          <w:i/>
          <w:lang w:val="en-GB"/>
        </w:rPr>
        <w:t xml:space="preserve"> 13</w:t>
      </w:r>
      <w:r w:rsidRPr="00F10A29">
        <w:rPr>
          <w:b/>
          <w:i/>
          <w:lang w:val="en-GB"/>
        </w:rPr>
        <w:t xml:space="preserve">: </w:t>
      </w:r>
      <w:r>
        <w:rPr>
          <w:b/>
          <w:i/>
          <w:lang w:val="en-GB"/>
        </w:rPr>
        <w:t xml:space="preserve">UE </w:t>
      </w:r>
      <w:r w:rsidRPr="004E2FCA">
        <w:rPr>
          <w:b/>
          <w:i/>
          <w:lang w:val="en-GB"/>
        </w:rPr>
        <w:t>perform</w:t>
      </w:r>
      <w:r>
        <w:rPr>
          <w:b/>
          <w:i/>
          <w:lang w:val="en-GB"/>
        </w:rPr>
        <w:t>s</w:t>
      </w:r>
      <w:r w:rsidRPr="004E2FCA">
        <w:rPr>
          <w:b/>
          <w:i/>
          <w:lang w:val="en-GB"/>
        </w:rPr>
        <w:t xml:space="preserve"> TA adjustment after the</w:t>
      </w:r>
      <w:r>
        <w:rPr>
          <w:b/>
          <w:i/>
          <w:lang w:val="en-GB"/>
        </w:rPr>
        <w:t xml:space="preserve"> current</w:t>
      </w:r>
      <w:r w:rsidRPr="004E2FCA">
        <w:rPr>
          <w:b/>
          <w:i/>
          <w:lang w:val="en-GB"/>
        </w:rPr>
        <w:t xml:space="preserve"> TDW </w:t>
      </w:r>
      <w:r>
        <w:rPr>
          <w:b/>
          <w:i/>
          <w:lang w:val="en-GB"/>
        </w:rPr>
        <w:t>if</w:t>
      </w:r>
      <w:r w:rsidRPr="004E2FCA">
        <w:rPr>
          <w:b/>
          <w:i/>
          <w:lang w:val="en-GB"/>
        </w:rPr>
        <w:t xml:space="preserve"> </w:t>
      </w:r>
      <w:r>
        <w:rPr>
          <w:b/>
          <w:i/>
          <w:lang w:val="en-GB"/>
        </w:rPr>
        <w:t>it</w:t>
      </w:r>
      <w:r w:rsidRPr="004E2FCA">
        <w:rPr>
          <w:b/>
          <w:i/>
          <w:lang w:val="en-GB"/>
        </w:rPr>
        <w:t xml:space="preserve"> receives TA command for TA adjustment during the current TDW.</w:t>
      </w:r>
    </w:p>
    <w:p w14:paraId="6F555B37" w14:textId="77777777" w:rsidR="00774FFE" w:rsidRPr="00601407" w:rsidRDefault="00774FFE" w:rsidP="00774FFE">
      <w:pPr>
        <w:spacing w:before="120"/>
        <w:rPr>
          <w:rFonts w:ascii="Times" w:eastAsia="宋体" w:hAnsi="Times"/>
          <w:b/>
          <w:i/>
          <w:iCs/>
          <w:sz w:val="21"/>
          <w:szCs w:val="21"/>
          <w:lang w:eastAsia="zh-CN"/>
        </w:rPr>
      </w:pPr>
      <w:r w:rsidRPr="00601407">
        <w:rPr>
          <w:rFonts w:ascii="Times" w:eastAsia="宋体" w:hAnsi="Times"/>
          <w:b/>
          <w:i/>
          <w:iCs/>
          <w:sz w:val="21"/>
          <w:szCs w:val="21"/>
          <w:lang w:eastAsia="zh-CN"/>
        </w:rPr>
        <w:t>Proposal</w:t>
      </w:r>
      <w:r>
        <w:rPr>
          <w:rFonts w:ascii="Times" w:eastAsia="宋体" w:hAnsi="Times"/>
          <w:b/>
          <w:i/>
          <w:iCs/>
          <w:sz w:val="21"/>
          <w:szCs w:val="21"/>
          <w:lang w:eastAsia="zh-CN"/>
        </w:rPr>
        <w:t xml:space="preserve"> 14</w:t>
      </w:r>
      <w:r w:rsidRPr="00601407">
        <w:rPr>
          <w:rFonts w:ascii="Times" w:eastAsia="宋体" w:hAnsi="Times"/>
          <w:b/>
          <w:i/>
          <w:iCs/>
          <w:sz w:val="21"/>
          <w:szCs w:val="21"/>
          <w:lang w:eastAsia="zh-CN"/>
        </w:rPr>
        <w:t xml:space="preserve">: </w:t>
      </w:r>
      <w:r>
        <w:rPr>
          <w:rFonts w:ascii="Times" w:eastAsia="宋体" w:hAnsi="Times" w:hint="eastAsia"/>
          <w:b/>
          <w:i/>
          <w:iCs/>
          <w:sz w:val="21"/>
          <w:szCs w:val="21"/>
          <w:lang w:eastAsia="zh-CN"/>
        </w:rPr>
        <w:t>For</w:t>
      </w:r>
      <w:r>
        <w:rPr>
          <w:rFonts w:ascii="Times" w:eastAsia="宋体" w:hAnsi="Times"/>
          <w:b/>
          <w:i/>
          <w:iCs/>
          <w:sz w:val="21"/>
          <w:szCs w:val="21"/>
          <w:lang w:eastAsia="zh-CN"/>
        </w:rPr>
        <w:t xml:space="preserve"> high power UE, if joint channel estimation is enabled during the TDWs,  a certain power class should be determined prior to the first PUSCH transmission. </w:t>
      </w:r>
    </w:p>
    <w:p w14:paraId="21C8CFD9" w14:textId="77777777" w:rsidR="00774FFE" w:rsidRPr="00774FFE" w:rsidRDefault="00774FFE" w:rsidP="001A548E">
      <w:pPr>
        <w:pStyle w:val="a0"/>
        <w:spacing w:before="120"/>
        <w:rPr>
          <w:rFonts w:ascii="Times New Roman" w:eastAsia="宋体" w:hAnsi="Times New Roman"/>
          <w:b/>
          <w:i/>
          <w:lang w:val="en-GB"/>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56A7618B" w:rsidR="003A23ED"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7149E5">
        <w:rPr>
          <w:rFonts w:ascii="Times New Roman" w:hAnsi="Times New Roman"/>
          <w:color w:val="000000"/>
        </w:rPr>
        <w:t>6</w:t>
      </w:r>
      <w:r w:rsidRPr="002C46FE">
        <w:rPr>
          <w:rFonts w:ascii="Times New Roman" w:hAnsi="Times New Roman"/>
          <w:color w:val="000000"/>
        </w:rPr>
        <w:t>-e</w:t>
      </w:r>
      <w:r>
        <w:rPr>
          <w:rFonts w:ascii="Times New Roman" w:hAnsi="Times New Roman"/>
          <w:color w:val="000000"/>
        </w:rPr>
        <w:t xml:space="preserve">, </w:t>
      </w:r>
      <w:r w:rsidR="007149E5">
        <w:rPr>
          <w:rFonts w:ascii="Times New Roman" w:hAnsi="Times New Roman"/>
          <w:color w:val="000000"/>
        </w:rPr>
        <w:t>August</w:t>
      </w:r>
      <w:r>
        <w:rPr>
          <w:rFonts w:ascii="Times New Roman" w:hAnsi="Times New Roman"/>
          <w:color w:val="000000"/>
        </w:rPr>
        <w:t>, 2021</w:t>
      </w:r>
    </w:p>
    <w:p w14:paraId="7AC6DDC9" w14:textId="59157129"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S 38.101</w:t>
      </w:r>
      <w:r w:rsidR="003D3B59">
        <w:rPr>
          <w:rFonts w:ascii="Times New Roman" w:eastAsiaTheme="minorEastAsia" w:hAnsi="Times New Roman"/>
          <w:color w:val="000000"/>
          <w:lang w:eastAsia="zh-CN"/>
        </w:rPr>
        <w:t>-1</w:t>
      </w:r>
      <w:r>
        <w:rPr>
          <w:rFonts w:ascii="Times New Roman" w:eastAsiaTheme="minorEastAsia" w:hAnsi="Times New Roman"/>
          <w:color w:val="000000"/>
          <w:lang w:eastAsia="zh-CN"/>
        </w:rPr>
        <w:t xml:space="preserve">, </w:t>
      </w:r>
      <w:r w:rsidRPr="002822AD">
        <w:rPr>
          <w:rFonts w:ascii="Times New Roman" w:eastAsiaTheme="minorEastAsia" w:hAnsi="Times New Roman"/>
          <w:color w:val="000000"/>
          <w:lang w:eastAsia="zh-CN"/>
        </w:rPr>
        <w:t>User Equipment (UE) radio transmission and reception.</w:t>
      </w:r>
    </w:p>
    <w:p w14:paraId="235EC065" w14:textId="77777777" w:rsidR="00B17EFE" w:rsidRPr="004768D0" w:rsidRDefault="00B17EFE" w:rsidP="00172F4C">
      <w:pPr>
        <w:spacing w:before="120"/>
      </w:pPr>
    </w:p>
    <w:sectPr w:rsidR="00B17EFE" w:rsidRPr="004768D0"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0F8BE" w14:textId="77777777" w:rsidR="00ED68B6" w:rsidRDefault="00ED68B6">
      <w:pPr>
        <w:spacing w:before="120"/>
      </w:pPr>
      <w:r>
        <w:separator/>
      </w:r>
    </w:p>
  </w:endnote>
  <w:endnote w:type="continuationSeparator" w:id="0">
    <w:p w14:paraId="026C47C0" w14:textId="77777777" w:rsidR="00ED68B6" w:rsidRDefault="00ED68B6">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921F26" w:rsidRDefault="00921F26">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921F26" w:rsidRPr="00E7456F" w:rsidRDefault="00921F26"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7</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921F26" w:rsidRDefault="00921F26">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BF39F" w14:textId="77777777" w:rsidR="00ED68B6" w:rsidRDefault="00ED68B6">
      <w:pPr>
        <w:spacing w:before="120"/>
      </w:pPr>
      <w:r>
        <w:separator/>
      </w:r>
    </w:p>
  </w:footnote>
  <w:footnote w:type="continuationSeparator" w:id="0">
    <w:p w14:paraId="799D0715" w14:textId="77777777" w:rsidR="00ED68B6" w:rsidRDefault="00ED68B6">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921F26" w:rsidRDefault="00921F26">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921F26" w:rsidRDefault="00921F26">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921F26" w:rsidRDefault="00921F26">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833A83"/>
    <w:multiLevelType w:val="hybridMultilevel"/>
    <w:tmpl w:val="D1C40CE6"/>
    <w:lvl w:ilvl="0" w:tplc="0C42AADE">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36D7030"/>
    <w:multiLevelType w:val="hybridMultilevel"/>
    <w:tmpl w:val="C3AC5572"/>
    <w:lvl w:ilvl="0" w:tplc="53ECDC8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79697F"/>
    <w:multiLevelType w:val="hybridMultilevel"/>
    <w:tmpl w:val="FF9233A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C00AA4"/>
    <w:multiLevelType w:val="hybridMultilevel"/>
    <w:tmpl w:val="B47A466A"/>
    <w:lvl w:ilvl="0" w:tplc="0C42AADE">
      <w:start w:val="1"/>
      <w:numFmt w:val="bullet"/>
      <w:lvlText w:val="-"/>
      <w:lvlJc w:val="left"/>
      <w:pPr>
        <w:ind w:left="1035" w:hanging="420"/>
      </w:pPr>
      <w:rPr>
        <w:rFonts w:ascii="Times New Roman" w:hAnsi="Times New Roman" w:cs="Times New Roman" w:hint="default"/>
      </w:rPr>
    </w:lvl>
    <w:lvl w:ilvl="1" w:tplc="04090003" w:tentative="1">
      <w:start w:val="1"/>
      <w:numFmt w:val="bullet"/>
      <w:lvlText w:val=""/>
      <w:lvlJc w:val="left"/>
      <w:pPr>
        <w:ind w:left="1455" w:hanging="420"/>
      </w:pPr>
      <w:rPr>
        <w:rFonts w:ascii="Wingdings" w:hAnsi="Wingdings" w:hint="default"/>
      </w:rPr>
    </w:lvl>
    <w:lvl w:ilvl="2" w:tplc="04090005"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3" w:tentative="1">
      <w:start w:val="1"/>
      <w:numFmt w:val="bullet"/>
      <w:lvlText w:val=""/>
      <w:lvlJc w:val="left"/>
      <w:pPr>
        <w:ind w:left="2715" w:hanging="420"/>
      </w:pPr>
      <w:rPr>
        <w:rFonts w:ascii="Wingdings" w:hAnsi="Wingdings" w:hint="default"/>
      </w:rPr>
    </w:lvl>
    <w:lvl w:ilvl="5" w:tplc="04090005"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3" w:tentative="1">
      <w:start w:val="1"/>
      <w:numFmt w:val="bullet"/>
      <w:lvlText w:val=""/>
      <w:lvlJc w:val="left"/>
      <w:pPr>
        <w:ind w:left="3975" w:hanging="420"/>
      </w:pPr>
      <w:rPr>
        <w:rFonts w:ascii="Wingdings" w:hAnsi="Wingdings" w:hint="default"/>
      </w:rPr>
    </w:lvl>
    <w:lvl w:ilvl="8" w:tplc="04090005" w:tentative="1">
      <w:start w:val="1"/>
      <w:numFmt w:val="bullet"/>
      <w:lvlText w:val=""/>
      <w:lvlJc w:val="left"/>
      <w:pPr>
        <w:ind w:left="4395" w:hanging="420"/>
      </w:pPr>
      <w:rPr>
        <w:rFonts w:ascii="Wingdings" w:hAnsi="Wingdings" w:hint="default"/>
      </w:rPr>
    </w:lvl>
  </w:abstractNum>
  <w:abstractNum w:abstractNumId="8" w15:restartNumberingAfterBreak="0">
    <w:nsid w:val="5412064D"/>
    <w:multiLevelType w:val="hybridMultilevel"/>
    <w:tmpl w:val="D408CA10"/>
    <w:lvl w:ilvl="0" w:tplc="2146E63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9C5F5A"/>
    <w:multiLevelType w:val="hybridMultilevel"/>
    <w:tmpl w:val="CAA0D9D2"/>
    <w:lvl w:ilvl="0" w:tplc="77464D38">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9C5094"/>
    <w:multiLevelType w:val="hybridMultilevel"/>
    <w:tmpl w:val="01126CEC"/>
    <w:lvl w:ilvl="0" w:tplc="0C42AADE">
      <w:start w:val="1"/>
      <w:numFmt w:val="bullet"/>
      <w:lvlText w:val="-"/>
      <w:lvlJc w:val="left"/>
      <w:pPr>
        <w:ind w:left="989" w:hanging="420"/>
      </w:pPr>
      <w:rPr>
        <w:rFonts w:ascii="Times New Roma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1"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0"/>
  </w:num>
  <w:num w:numId="3">
    <w:abstractNumId w:val="12"/>
  </w:num>
  <w:num w:numId="4">
    <w:abstractNumId w:val="11"/>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10"/>
  </w:num>
  <w:num w:numId="12">
    <w:abstractNumId w:val="7"/>
  </w:num>
  <w:num w:numId="13">
    <w:abstractNumId w:val="9"/>
  </w:num>
  <w:num w:numId="14">
    <w:abstractNumId w:val="2"/>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12F"/>
    <w:rsid w:val="00000DE7"/>
    <w:rsid w:val="00000DF0"/>
    <w:rsid w:val="00001037"/>
    <w:rsid w:val="000014CA"/>
    <w:rsid w:val="00001AB6"/>
    <w:rsid w:val="00001D57"/>
    <w:rsid w:val="0000213E"/>
    <w:rsid w:val="0000279E"/>
    <w:rsid w:val="00002AF7"/>
    <w:rsid w:val="00002DA5"/>
    <w:rsid w:val="00002EFF"/>
    <w:rsid w:val="000032E8"/>
    <w:rsid w:val="00003CAB"/>
    <w:rsid w:val="00003EB8"/>
    <w:rsid w:val="00004127"/>
    <w:rsid w:val="00004489"/>
    <w:rsid w:val="00004816"/>
    <w:rsid w:val="0000481A"/>
    <w:rsid w:val="0000494C"/>
    <w:rsid w:val="00004B79"/>
    <w:rsid w:val="00004DD6"/>
    <w:rsid w:val="00005B9C"/>
    <w:rsid w:val="00005DD3"/>
    <w:rsid w:val="0000650B"/>
    <w:rsid w:val="00006B2E"/>
    <w:rsid w:val="00006E5E"/>
    <w:rsid w:val="000075EC"/>
    <w:rsid w:val="000076AF"/>
    <w:rsid w:val="00007A3E"/>
    <w:rsid w:val="00007F3A"/>
    <w:rsid w:val="00010097"/>
    <w:rsid w:val="000100CC"/>
    <w:rsid w:val="000104B2"/>
    <w:rsid w:val="00010B9F"/>
    <w:rsid w:val="000113E9"/>
    <w:rsid w:val="00011BFF"/>
    <w:rsid w:val="00011D68"/>
    <w:rsid w:val="00011E43"/>
    <w:rsid w:val="0001221F"/>
    <w:rsid w:val="00012335"/>
    <w:rsid w:val="00012455"/>
    <w:rsid w:val="000136EC"/>
    <w:rsid w:val="00013882"/>
    <w:rsid w:val="00013C18"/>
    <w:rsid w:val="00013CB9"/>
    <w:rsid w:val="00013DDC"/>
    <w:rsid w:val="000142F9"/>
    <w:rsid w:val="0001437B"/>
    <w:rsid w:val="00014632"/>
    <w:rsid w:val="00014788"/>
    <w:rsid w:val="000148BE"/>
    <w:rsid w:val="0001495E"/>
    <w:rsid w:val="00014B83"/>
    <w:rsid w:val="00014E5C"/>
    <w:rsid w:val="00015241"/>
    <w:rsid w:val="00015B0D"/>
    <w:rsid w:val="00015E90"/>
    <w:rsid w:val="00016069"/>
    <w:rsid w:val="0001678B"/>
    <w:rsid w:val="00016828"/>
    <w:rsid w:val="00016F10"/>
    <w:rsid w:val="000172BD"/>
    <w:rsid w:val="00017714"/>
    <w:rsid w:val="00017F21"/>
    <w:rsid w:val="0002022C"/>
    <w:rsid w:val="000202E4"/>
    <w:rsid w:val="00020ACC"/>
    <w:rsid w:val="00021013"/>
    <w:rsid w:val="00021231"/>
    <w:rsid w:val="0002148D"/>
    <w:rsid w:val="0002162D"/>
    <w:rsid w:val="00021A41"/>
    <w:rsid w:val="00021B0E"/>
    <w:rsid w:val="00021BF0"/>
    <w:rsid w:val="00022238"/>
    <w:rsid w:val="000226DB"/>
    <w:rsid w:val="0002273C"/>
    <w:rsid w:val="00022CB4"/>
    <w:rsid w:val="00022D7C"/>
    <w:rsid w:val="00022E21"/>
    <w:rsid w:val="000231C1"/>
    <w:rsid w:val="0002323C"/>
    <w:rsid w:val="0002341E"/>
    <w:rsid w:val="00023A74"/>
    <w:rsid w:val="00023C90"/>
    <w:rsid w:val="00023D2B"/>
    <w:rsid w:val="00023D46"/>
    <w:rsid w:val="00023D95"/>
    <w:rsid w:val="00023EE4"/>
    <w:rsid w:val="000244C5"/>
    <w:rsid w:val="0002462D"/>
    <w:rsid w:val="00024A15"/>
    <w:rsid w:val="00024D08"/>
    <w:rsid w:val="00024F12"/>
    <w:rsid w:val="00025292"/>
    <w:rsid w:val="00025459"/>
    <w:rsid w:val="00026671"/>
    <w:rsid w:val="000269C2"/>
    <w:rsid w:val="00026D50"/>
    <w:rsid w:val="0002723B"/>
    <w:rsid w:val="000273FD"/>
    <w:rsid w:val="0002742F"/>
    <w:rsid w:val="0002762A"/>
    <w:rsid w:val="000276E1"/>
    <w:rsid w:val="0002771E"/>
    <w:rsid w:val="00027769"/>
    <w:rsid w:val="0002784B"/>
    <w:rsid w:val="00027981"/>
    <w:rsid w:val="00027985"/>
    <w:rsid w:val="00027B06"/>
    <w:rsid w:val="00027C73"/>
    <w:rsid w:val="00030621"/>
    <w:rsid w:val="00030C03"/>
    <w:rsid w:val="000312CF"/>
    <w:rsid w:val="00031BAD"/>
    <w:rsid w:val="00031FE1"/>
    <w:rsid w:val="00032856"/>
    <w:rsid w:val="00032D0A"/>
    <w:rsid w:val="00033061"/>
    <w:rsid w:val="00033130"/>
    <w:rsid w:val="0003337C"/>
    <w:rsid w:val="000338E2"/>
    <w:rsid w:val="00033B21"/>
    <w:rsid w:val="00033DD3"/>
    <w:rsid w:val="00034348"/>
    <w:rsid w:val="00034E08"/>
    <w:rsid w:val="000356D3"/>
    <w:rsid w:val="000358D1"/>
    <w:rsid w:val="0003599D"/>
    <w:rsid w:val="00035EF0"/>
    <w:rsid w:val="000361DD"/>
    <w:rsid w:val="000363E8"/>
    <w:rsid w:val="00036D6C"/>
    <w:rsid w:val="00036DBE"/>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A02"/>
    <w:rsid w:val="00042D63"/>
    <w:rsid w:val="000437D9"/>
    <w:rsid w:val="0004428F"/>
    <w:rsid w:val="00044AE3"/>
    <w:rsid w:val="00044E66"/>
    <w:rsid w:val="0004507B"/>
    <w:rsid w:val="00045271"/>
    <w:rsid w:val="0004540D"/>
    <w:rsid w:val="000455AA"/>
    <w:rsid w:val="00045648"/>
    <w:rsid w:val="00045A04"/>
    <w:rsid w:val="00045FCD"/>
    <w:rsid w:val="0004620D"/>
    <w:rsid w:val="00046233"/>
    <w:rsid w:val="00046452"/>
    <w:rsid w:val="000469E9"/>
    <w:rsid w:val="00046C72"/>
    <w:rsid w:val="00046FDA"/>
    <w:rsid w:val="00047424"/>
    <w:rsid w:val="0004752C"/>
    <w:rsid w:val="0004763B"/>
    <w:rsid w:val="0004774B"/>
    <w:rsid w:val="00047E67"/>
    <w:rsid w:val="00050128"/>
    <w:rsid w:val="0005055D"/>
    <w:rsid w:val="00050716"/>
    <w:rsid w:val="000507DF"/>
    <w:rsid w:val="0005083B"/>
    <w:rsid w:val="00050947"/>
    <w:rsid w:val="00050B1F"/>
    <w:rsid w:val="00050D0D"/>
    <w:rsid w:val="0005100C"/>
    <w:rsid w:val="000512E1"/>
    <w:rsid w:val="00051316"/>
    <w:rsid w:val="00051546"/>
    <w:rsid w:val="0005156C"/>
    <w:rsid w:val="0005168C"/>
    <w:rsid w:val="0005186B"/>
    <w:rsid w:val="00051C62"/>
    <w:rsid w:val="00051C9D"/>
    <w:rsid w:val="00051CC3"/>
    <w:rsid w:val="00052402"/>
    <w:rsid w:val="000528A1"/>
    <w:rsid w:val="000531EB"/>
    <w:rsid w:val="0005346D"/>
    <w:rsid w:val="00053753"/>
    <w:rsid w:val="00053D55"/>
    <w:rsid w:val="00053E59"/>
    <w:rsid w:val="000547C0"/>
    <w:rsid w:val="00054B87"/>
    <w:rsid w:val="00054FA0"/>
    <w:rsid w:val="00055138"/>
    <w:rsid w:val="0005513D"/>
    <w:rsid w:val="000552B9"/>
    <w:rsid w:val="000558CD"/>
    <w:rsid w:val="00055ACB"/>
    <w:rsid w:val="00055E30"/>
    <w:rsid w:val="00055E8D"/>
    <w:rsid w:val="00055FCB"/>
    <w:rsid w:val="00056940"/>
    <w:rsid w:val="00056F1A"/>
    <w:rsid w:val="00057C3C"/>
    <w:rsid w:val="00060015"/>
    <w:rsid w:val="000607D8"/>
    <w:rsid w:val="00060B80"/>
    <w:rsid w:val="00060F27"/>
    <w:rsid w:val="000611FB"/>
    <w:rsid w:val="00061418"/>
    <w:rsid w:val="00061727"/>
    <w:rsid w:val="00061ABF"/>
    <w:rsid w:val="00062109"/>
    <w:rsid w:val="00062B48"/>
    <w:rsid w:val="00062D7E"/>
    <w:rsid w:val="00062F52"/>
    <w:rsid w:val="00062FA2"/>
    <w:rsid w:val="00063325"/>
    <w:rsid w:val="00063472"/>
    <w:rsid w:val="000636C4"/>
    <w:rsid w:val="00063884"/>
    <w:rsid w:val="0006394C"/>
    <w:rsid w:val="000639C0"/>
    <w:rsid w:val="00063DC2"/>
    <w:rsid w:val="000640A0"/>
    <w:rsid w:val="00065022"/>
    <w:rsid w:val="00065130"/>
    <w:rsid w:val="00065A0D"/>
    <w:rsid w:val="00065A16"/>
    <w:rsid w:val="00066193"/>
    <w:rsid w:val="00066230"/>
    <w:rsid w:val="00066357"/>
    <w:rsid w:val="00066372"/>
    <w:rsid w:val="000663D4"/>
    <w:rsid w:val="0006645B"/>
    <w:rsid w:val="0006654D"/>
    <w:rsid w:val="000668EA"/>
    <w:rsid w:val="00067AC8"/>
    <w:rsid w:val="00067BA7"/>
    <w:rsid w:val="00067FBA"/>
    <w:rsid w:val="00070490"/>
    <w:rsid w:val="00070D4C"/>
    <w:rsid w:val="000712FC"/>
    <w:rsid w:val="0007143F"/>
    <w:rsid w:val="000715CB"/>
    <w:rsid w:val="00071A69"/>
    <w:rsid w:val="00071A84"/>
    <w:rsid w:val="00072082"/>
    <w:rsid w:val="00072528"/>
    <w:rsid w:val="00072B01"/>
    <w:rsid w:val="00073056"/>
    <w:rsid w:val="00073517"/>
    <w:rsid w:val="0007389C"/>
    <w:rsid w:val="00073D84"/>
    <w:rsid w:val="00073ED7"/>
    <w:rsid w:val="00074060"/>
    <w:rsid w:val="000744E7"/>
    <w:rsid w:val="00075056"/>
    <w:rsid w:val="0007544B"/>
    <w:rsid w:val="0007554E"/>
    <w:rsid w:val="0007560B"/>
    <w:rsid w:val="0007570D"/>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1144"/>
    <w:rsid w:val="000814DF"/>
    <w:rsid w:val="000822A0"/>
    <w:rsid w:val="0008248B"/>
    <w:rsid w:val="0008268E"/>
    <w:rsid w:val="00082BCE"/>
    <w:rsid w:val="00082DE5"/>
    <w:rsid w:val="00082F22"/>
    <w:rsid w:val="0008344F"/>
    <w:rsid w:val="00083619"/>
    <w:rsid w:val="00083741"/>
    <w:rsid w:val="00083BE5"/>
    <w:rsid w:val="000855F8"/>
    <w:rsid w:val="0008568B"/>
    <w:rsid w:val="000864DF"/>
    <w:rsid w:val="00086748"/>
    <w:rsid w:val="00086ACA"/>
    <w:rsid w:val="00086D0F"/>
    <w:rsid w:val="00086E04"/>
    <w:rsid w:val="00086F20"/>
    <w:rsid w:val="00087A22"/>
    <w:rsid w:val="00087F07"/>
    <w:rsid w:val="00087FB0"/>
    <w:rsid w:val="00090059"/>
    <w:rsid w:val="00090457"/>
    <w:rsid w:val="000904FB"/>
    <w:rsid w:val="000906D0"/>
    <w:rsid w:val="0009129B"/>
    <w:rsid w:val="00091888"/>
    <w:rsid w:val="00091F95"/>
    <w:rsid w:val="0009232B"/>
    <w:rsid w:val="0009283F"/>
    <w:rsid w:val="00092E32"/>
    <w:rsid w:val="000938DF"/>
    <w:rsid w:val="00093C57"/>
    <w:rsid w:val="00093F23"/>
    <w:rsid w:val="000943C9"/>
    <w:rsid w:val="00094AC5"/>
    <w:rsid w:val="00094B77"/>
    <w:rsid w:val="00094CD1"/>
    <w:rsid w:val="00095158"/>
    <w:rsid w:val="00095318"/>
    <w:rsid w:val="000953BE"/>
    <w:rsid w:val="00095681"/>
    <w:rsid w:val="00095718"/>
    <w:rsid w:val="00095719"/>
    <w:rsid w:val="000958B4"/>
    <w:rsid w:val="00095B59"/>
    <w:rsid w:val="00095BBB"/>
    <w:rsid w:val="00095D12"/>
    <w:rsid w:val="00095F77"/>
    <w:rsid w:val="00096306"/>
    <w:rsid w:val="000969C4"/>
    <w:rsid w:val="00096A64"/>
    <w:rsid w:val="00096C63"/>
    <w:rsid w:val="00096DAC"/>
    <w:rsid w:val="00096E10"/>
    <w:rsid w:val="0009778A"/>
    <w:rsid w:val="0009786F"/>
    <w:rsid w:val="00097EAF"/>
    <w:rsid w:val="000A0338"/>
    <w:rsid w:val="000A05CD"/>
    <w:rsid w:val="000A0C21"/>
    <w:rsid w:val="000A118E"/>
    <w:rsid w:val="000A1401"/>
    <w:rsid w:val="000A172C"/>
    <w:rsid w:val="000A18B2"/>
    <w:rsid w:val="000A1A8C"/>
    <w:rsid w:val="000A20BA"/>
    <w:rsid w:val="000A2799"/>
    <w:rsid w:val="000A2A49"/>
    <w:rsid w:val="000A2EA8"/>
    <w:rsid w:val="000A2F9A"/>
    <w:rsid w:val="000A328A"/>
    <w:rsid w:val="000A333C"/>
    <w:rsid w:val="000A33AF"/>
    <w:rsid w:val="000A39FA"/>
    <w:rsid w:val="000A3C35"/>
    <w:rsid w:val="000A3FB7"/>
    <w:rsid w:val="000A4065"/>
    <w:rsid w:val="000A4244"/>
    <w:rsid w:val="000A432D"/>
    <w:rsid w:val="000A4ACC"/>
    <w:rsid w:val="000A4CC9"/>
    <w:rsid w:val="000A4D42"/>
    <w:rsid w:val="000A4D4D"/>
    <w:rsid w:val="000A581B"/>
    <w:rsid w:val="000A58BB"/>
    <w:rsid w:val="000A59F5"/>
    <w:rsid w:val="000A5CA8"/>
    <w:rsid w:val="000A5F1C"/>
    <w:rsid w:val="000A664F"/>
    <w:rsid w:val="000A66F1"/>
    <w:rsid w:val="000A6CDD"/>
    <w:rsid w:val="000A6FE4"/>
    <w:rsid w:val="000A7506"/>
    <w:rsid w:val="000A78C6"/>
    <w:rsid w:val="000B01B5"/>
    <w:rsid w:val="000B083F"/>
    <w:rsid w:val="000B0A61"/>
    <w:rsid w:val="000B0B02"/>
    <w:rsid w:val="000B0D99"/>
    <w:rsid w:val="000B12EA"/>
    <w:rsid w:val="000B1412"/>
    <w:rsid w:val="000B1700"/>
    <w:rsid w:val="000B170A"/>
    <w:rsid w:val="000B1FE7"/>
    <w:rsid w:val="000B24CB"/>
    <w:rsid w:val="000B2983"/>
    <w:rsid w:val="000B2C92"/>
    <w:rsid w:val="000B2DE5"/>
    <w:rsid w:val="000B31CF"/>
    <w:rsid w:val="000B336A"/>
    <w:rsid w:val="000B339D"/>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492"/>
    <w:rsid w:val="000C093F"/>
    <w:rsid w:val="000C0E65"/>
    <w:rsid w:val="000C1088"/>
    <w:rsid w:val="000C13D0"/>
    <w:rsid w:val="000C1622"/>
    <w:rsid w:val="000C1986"/>
    <w:rsid w:val="000C1FF4"/>
    <w:rsid w:val="000C2178"/>
    <w:rsid w:val="000C22D1"/>
    <w:rsid w:val="000C261B"/>
    <w:rsid w:val="000C2C02"/>
    <w:rsid w:val="000C2F46"/>
    <w:rsid w:val="000C30DE"/>
    <w:rsid w:val="000C3614"/>
    <w:rsid w:val="000C36DF"/>
    <w:rsid w:val="000C3CA2"/>
    <w:rsid w:val="000C3EF1"/>
    <w:rsid w:val="000C448E"/>
    <w:rsid w:val="000C45AC"/>
    <w:rsid w:val="000C45E5"/>
    <w:rsid w:val="000C45E8"/>
    <w:rsid w:val="000C46F9"/>
    <w:rsid w:val="000C4759"/>
    <w:rsid w:val="000C4E78"/>
    <w:rsid w:val="000C5395"/>
    <w:rsid w:val="000C54CC"/>
    <w:rsid w:val="000C5BFC"/>
    <w:rsid w:val="000C5E48"/>
    <w:rsid w:val="000C5F9A"/>
    <w:rsid w:val="000C5FF1"/>
    <w:rsid w:val="000C6084"/>
    <w:rsid w:val="000C6303"/>
    <w:rsid w:val="000C65A9"/>
    <w:rsid w:val="000C6A1D"/>
    <w:rsid w:val="000C6C83"/>
    <w:rsid w:val="000C756F"/>
    <w:rsid w:val="000C762E"/>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135"/>
    <w:rsid w:val="000D3937"/>
    <w:rsid w:val="000D3A91"/>
    <w:rsid w:val="000D3AA3"/>
    <w:rsid w:val="000D3CD0"/>
    <w:rsid w:val="000D44FE"/>
    <w:rsid w:val="000D4813"/>
    <w:rsid w:val="000D4877"/>
    <w:rsid w:val="000D515E"/>
    <w:rsid w:val="000D5628"/>
    <w:rsid w:val="000D57AB"/>
    <w:rsid w:val="000D591A"/>
    <w:rsid w:val="000D5CAF"/>
    <w:rsid w:val="000D5FB8"/>
    <w:rsid w:val="000D63F7"/>
    <w:rsid w:val="000D66CD"/>
    <w:rsid w:val="000D698B"/>
    <w:rsid w:val="000D6AA1"/>
    <w:rsid w:val="000D6BE4"/>
    <w:rsid w:val="000D6E66"/>
    <w:rsid w:val="000D6F08"/>
    <w:rsid w:val="000D7313"/>
    <w:rsid w:val="000D76A8"/>
    <w:rsid w:val="000D77DD"/>
    <w:rsid w:val="000D787C"/>
    <w:rsid w:val="000D78E0"/>
    <w:rsid w:val="000D7B75"/>
    <w:rsid w:val="000D7C6B"/>
    <w:rsid w:val="000D7E0B"/>
    <w:rsid w:val="000D7EB6"/>
    <w:rsid w:val="000D7F0F"/>
    <w:rsid w:val="000E117E"/>
    <w:rsid w:val="000E170B"/>
    <w:rsid w:val="000E207F"/>
    <w:rsid w:val="000E22D3"/>
    <w:rsid w:val="000E25AC"/>
    <w:rsid w:val="000E2DBE"/>
    <w:rsid w:val="000E2EA4"/>
    <w:rsid w:val="000E2EB9"/>
    <w:rsid w:val="000E3126"/>
    <w:rsid w:val="000E32F3"/>
    <w:rsid w:val="000E34C8"/>
    <w:rsid w:val="000E3712"/>
    <w:rsid w:val="000E375C"/>
    <w:rsid w:val="000E3784"/>
    <w:rsid w:val="000E3E99"/>
    <w:rsid w:val="000E4168"/>
    <w:rsid w:val="000E42D6"/>
    <w:rsid w:val="000E44F7"/>
    <w:rsid w:val="000E4B94"/>
    <w:rsid w:val="000E4BF9"/>
    <w:rsid w:val="000E4F96"/>
    <w:rsid w:val="000E5331"/>
    <w:rsid w:val="000E5507"/>
    <w:rsid w:val="000E5856"/>
    <w:rsid w:val="000E58B1"/>
    <w:rsid w:val="000E59C4"/>
    <w:rsid w:val="000E5C66"/>
    <w:rsid w:val="000E5FCE"/>
    <w:rsid w:val="000E608F"/>
    <w:rsid w:val="000E630B"/>
    <w:rsid w:val="000E6882"/>
    <w:rsid w:val="000E716D"/>
    <w:rsid w:val="000E7221"/>
    <w:rsid w:val="000E76BD"/>
    <w:rsid w:val="000E7848"/>
    <w:rsid w:val="000F0234"/>
    <w:rsid w:val="000F0DB3"/>
    <w:rsid w:val="000F0FA6"/>
    <w:rsid w:val="000F1D5C"/>
    <w:rsid w:val="000F1F36"/>
    <w:rsid w:val="000F20E6"/>
    <w:rsid w:val="000F21B3"/>
    <w:rsid w:val="000F2548"/>
    <w:rsid w:val="000F2663"/>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AE"/>
    <w:rsid w:val="000F6089"/>
    <w:rsid w:val="000F61B1"/>
    <w:rsid w:val="000F6243"/>
    <w:rsid w:val="000F65C5"/>
    <w:rsid w:val="000F675C"/>
    <w:rsid w:val="000F6D45"/>
    <w:rsid w:val="000F7DB5"/>
    <w:rsid w:val="000F7E29"/>
    <w:rsid w:val="000F7E9E"/>
    <w:rsid w:val="0010055C"/>
    <w:rsid w:val="0010065D"/>
    <w:rsid w:val="00100712"/>
    <w:rsid w:val="00100888"/>
    <w:rsid w:val="00100EF0"/>
    <w:rsid w:val="001010CE"/>
    <w:rsid w:val="0010190A"/>
    <w:rsid w:val="00101E24"/>
    <w:rsid w:val="0010202D"/>
    <w:rsid w:val="0010242E"/>
    <w:rsid w:val="001025F1"/>
    <w:rsid w:val="00102962"/>
    <w:rsid w:val="00102CBE"/>
    <w:rsid w:val="0010355E"/>
    <w:rsid w:val="001037AC"/>
    <w:rsid w:val="001038A2"/>
    <w:rsid w:val="00103D3A"/>
    <w:rsid w:val="0010401B"/>
    <w:rsid w:val="00104598"/>
    <w:rsid w:val="00104824"/>
    <w:rsid w:val="00104B82"/>
    <w:rsid w:val="0010515E"/>
    <w:rsid w:val="001058B5"/>
    <w:rsid w:val="001058C0"/>
    <w:rsid w:val="001060D2"/>
    <w:rsid w:val="0010634F"/>
    <w:rsid w:val="00106B98"/>
    <w:rsid w:val="00106F5A"/>
    <w:rsid w:val="00106FD0"/>
    <w:rsid w:val="0010760E"/>
    <w:rsid w:val="00107CC3"/>
    <w:rsid w:val="00107F17"/>
    <w:rsid w:val="001103B7"/>
    <w:rsid w:val="001103E3"/>
    <w:rsid w:val="001104CD"/>
    <w:rsid w:val="00110BDC"/>
    <w:rsid w:val="00110C9B"/>
    <w:rsid w:val="00110E71"/>
    <w:rsid w:val="00111144"/>
    <w:rsid w:val="001118E6"/>
    <w:rsid w:val="00111DA7"/>
    <w:rsid w:val="0011248F"/>
    <w:rsid w:val="00112858"/>
    <w:rsid w:val="00112A1D"/>
    <w:rsid w:val="00112AB0"/>
    <w:rsid w:val="00112C61"/>
    <w:rsid w:val="00112FFE"/>
    <w:rsid w:val="0011347C"/>
    <w:rsid w:val="00114348"/>
    <w:rsid w:val="0011452A"/>
    <w:rsid w:val="00114554"/>
    <w:rsid w:val="0011482F"/>
    <w:rsid w:val="001148E7"/>
    <w:rsid w:val="001149A4"/>
    <w:rsid w:val="00115013"/>
    <w:rsid w:val="001154A6"/>
    <w:rsid w:val="001156B6"/>
    <w:rsid w:val="00115FAF"/>
    <w:rsid w:val="001160BA"/>
    <w:rsid w:val="00116225"/>
    <w:rsid w:val="0011627E"/>
    <w:rsid w:val="001162CC"/>
    <w:rsid w:val="0011672B"/>
    <w:rsid w:val="00116A14"/>
    <w:rsid w:val="001170B7"/>
    <w:rsid w:val="00117866"/>
    <w:rsid w:val="00117A79"/>
    <w:rsid w:val="00121172"/>
    <w:rsid w:val="0012192C"/>
    <w:rsid w:val="00121C8A"/>
    <w:rsid w:val="00122266"/>
    <w:rsid w:val="001225C9"/>
    <w:rsid w:val="001228AF"/>
    <w:rsid w:val="00122DC7"/>
    <w:rsid w:val="00122F42"/>
    <w:rsid w:val="00122F85"/>
    <w:rsid w:val="0012305A"/>
    <w:rsid w:val="001231AA"/>
    <w:rsid w:val="0012321E"/>
    <w:rsid w:val="001234F8"/>
    <w:rsid w:val="00123597"/>
    <w:rsid w:val="00123741"/>
    <w:rsid w:val="001238E9"/>
    <w:rsid w:val="00123A36"/>
    <w:rsid w:val="00123D5D"/>
    <w:rsid w:val="00123FA2"/>
    <w:rsid w:val="0012407F"/>
    <w:rsid w:val="001241F2"/>
    <w:rsid w:val="001241F7"/>
    <w:rsid w:val="00124358"/>
    <w:rsid w:val="00124816"/>
    <w:rsid w:val="00124ABE"/>
    <w:rsid w:val="001253A7"/>
    <w:rsid w:val="001256FC"/>
    <w:rsid w:val="00125A49"/>
    <w:rsid w:val="001263CC"/>
    <w:rsid w:val="0012654A"/>
    <w:rsid w:val="00126707"/>
    <w:rsid w:val="00126774"/>
    <w:rsid w:val="00126849"/>
    <w:rsid w:val="00126B50"/>
    <w:rsid w:val="00126C30"/>
    <w:rsid w:val="00126F98"/>
    <w:rsid w:val="0012719A"/>
    <w:rsid w:val="0012730C"/>
    <w:rsid w:val="001275AA"/>
    <w:rsid w:val="00127E57"/>
    <w:rsid w:val="00127E95"/>
    <w:rsid w:val="00127EEE"/>
    <w:rsid w:val="0013076C"/>
    <w:rsid w:val="00130B4A"/>
    <w:rsid w:val="00130C20"/>
    <w:rsid w:val="00130C50"/>
    <w:rsid w:val="00130E84"/>
    <w:rsid w:val="00130F12"/>
    <w:rsid w:val="001316E0"/>
    <w:rsid w:val="00131A4A"/>
    <w:rsid w:val="00131BB5"/>
    <w:rsid w:val="00131ECC"/>
    <w:rsid w:val="00131EDB"/>
    <w:rsid w:val="00131FD3"/>
    <w:rsid w:val="001320E4"/>
    <w:rsid w:val="00132212"/>
    <w:rsid w:val="0013232E"/>
    <w:rsid w:val="001323A5"/>
    <w:rsid w:val="0013241C"/>
    <w:rsid w:val="0013286E"/>
    <w:rsid w:val="001328D6"/>
    <w:rsid w:val="00132CD6"/>
    <w:rsid w:val="00132D5F"/>
    <w:rsid w:val="00132F48"/>
    <w:rsid w:val="0013323D"/>
    <w:rsid w:val="001343C4"/>
    <w:rsid w:val="0013471B"/>
    <w:rsid w:val="001349FE"/>
    <w:rsid w:val="00134C1C"/>
    <w:rsid w:val="00134D51"/>
    <w:rsid w:val="00134F25"/>
    <w:rsid w:val="0013593D"/>
    <w:rsid w:val="00135A78"/>
    <w:rsid w:val="00135E5E"/>
    <w:rsid w:val="001367E8"/>
    <w:rsid w:val="00136856"/>
    <w:rsid w:val="00136DA7"/>
    <w:rsid w:val="0013790B"/>
    <w:rsid w:val="00137F8A"/>
    <w:rsid w:val="001405FA"/>
    <w:rsid w:val="00140692"/>
    <w:rsid w:val="00140757"/>
    <w:rsid w:val="00140836"/>
    <w:rsid w:val="00140B2A"/>
    <w:rsid w:val="00140BAB"/>
    <w:rsid w:val="00140D63"/>
    <w:rsid w:val="00140FE5"/>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DE1"/>
    <w:rsid w:val="00145E42"/>
    <w:rsid w:val="001460A1"/>
    <w:rsid w:val="00146434"/>
    <w:rsid w:val="001464BE"/>
    <w:rsid w:val="00146577"/>
    <w:rsid w:val="001465D1"/>
    <w:rsid w:val="001466B1"/>
    <w:rsid w:val="00147851"/>
    <w:rsid w:val="0014785C"/>
    <w:rsid w:val="00147BFD"/>
    <w:rsid w:val="00147CB7"/>
    <w:rsid w:val="00147E5D"/>
    <w:rsid w:val="00147F65"/>
    <w:rsid w:val="00150398"/>
    <w:rsid w:val="0015070F"/>
    <w:rsid w:val="00150A25"/>
    <w:rsid w:val="00150EFA"/>
    <w:rsid w:val="00151437"/>
    <w:rsid w:val="00151E9D"/>
    <w:rsid w:val="001527DA"/>
    <w:rsid w:val="0015297D"/>
    <w:rsid w:val="00152D77"/>
    <w:rsid w:val="001530FD"/>
    <w:rsid w:val="0015335C"/>
    <w:rsid w:val="001533A0"/>
    <w:rsid w:val="001536F1"/>
    <w:rsid w:val="001537C6"/>
    <w:rsid w:val="00153DEE"/>
    <w:rsid w:val="00154BC6"/>
    <w:rsid w:val="00154ED2"/>
    <w:rsid w:val="00155405"/>
    <w:rsid w:val="00155572"/>
    <w:rsid w:val="00155A3B"/>
    <w:rsid w:val="00155CEA"/>
    <w:rsid w:val="00156274"/>
    <w:rsid w:val="001565F5"/>
    <w:rsid w:val="0015666B"/>
    <w:rsid w:val="00156786"/>
    <w:rsid w:val="001567A4"/>
    <w:rsid w:val="001568AE"/>
    <w:rsid w:val="00156CF4"/>
    <w:rsid w:val="0015703B"/>
    <w:rsid w:val="00157176"/>
    <w:rsid w:val="00157901"/>
    <w:rsid w:val="00157E6C"/>
    <w:rsid w:val="00157EA9"/>
    <w:rsid w:val="001600FE"/>
    <w:rsid w:val="00160152"/>
    <w:rsid w:val="0016037D"/>
    <w:rsid w:val="0016052B"/>
    <w:rsid w:val="00160855"/>
    <w:rsid w:val="00160B53"/>
    <w:rsid w:val="00160E77"/>
    <w:rsid w:val="001613CD"/>
    <w:rsid w:val="0016180C"/>
    <w:rsid w:val="00161986"/>
    <w:rsid w:val="00161A87"/>
    <w:rsid w:val="00161B07"/>
    <w:rsid w:val="00161D39"/>
    <w:rsid w:val="00162277"/>
    <w:rsid w:val="001622E3"/>
    <w:rsid w:val="0016306D"/>
    <w:rsid w:val="00163B13"/>
    <w:rsid w:val="00163C46"/>
    <w:rsid w:val="00163D09"/>
    <w:rsid w:val="00163DD7"/>
    <w:rsid w:val="0016435F"/>
    <w:rsid w:val="00164C13"/>
    <w:rsid w:val="00164F47"/>
    <w:rsid w:val="001651AF"/>
    <w:rsid w:val="0016544D"/>
    <w:rsid w:val="00165ABE"/>
    <w:rsid w:val="00165B49"/>
    <w:rsid w:val="00166183"/>
    <w:rsid w:val="001661D6"/>
    <w:rsid w:val="001662F3"/>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921"/>
    <w:rsid w:val="00170B16"/>
    <w:rsid w:val="00171099"/>
    <w:rsid w:val="00171298"/>
    <w:rsid w:val="001718F6"/>
    <w:rsid w:val="00171941"/>
    <w:rsid w:val="001719F9"/>
    <w:rsid w:val="00171B58"/>
    <w:rsid w:val="00171EA3"/>
    <w:rsid w:val="001722F6"/>
    <w:rsid w:val="00172905"/>
    <w:rsid w:val="00172A03"/>
    <w:rsid w:val="00172F4C"/>
    <w:rsid w:val="00173200"/>
    <w:rsid w:val="001732A4"/>
    <w:rsid w:val="0017341F"/>
    <w:rsid w:val="00173D5B"/>
    <w:rsid w:val="0017424D"/>
    <w:rsid w:val="0017442C"/>
    <w:rsid w:val="00174729"/>
    <w:rsid w:val="00174B2B"/>
    <w:rsid w:val="00174BD6"/>
    <w:rsid w:val="00174F6E"/>
    <w:rsid w:val="00174FE7"/>
    <w:rsid w:val="001753A8"/>
    <w:rsid w:val="00176256"/>
    <w:rsid w:val="001766E2"/>
    <w:rsid w:val="001767B6"/>
    <w:rsid w:val="00176832"/>
    <w:rsid w:val="00176A91"/>
    <w:rsid w:val="00176C04"/>
    <w:rsid w:val="00176E3D"/>
    <w:rsid w:val="00176E92"/>
    <w:rsid w:val="00176FD6"/>
    <w:rsid w:val="00177461"/>
    <w:rsid w:val="00180D70"/>
    <w:rsid w:val="00180E4A"/>
    <w:rsid w:val="00180EE2"/>
    <w:rsid w:val="00180FAD"/>
    <w:rsid w:val="00180FE1"/>
    <w:rsid w:val="00181049"/>
    <w:rsid w:val="001815D7"/>
    <w:rsid w:val="00181741"/>
    <w:rsid w:val="00181C0C"/>
    <w:rsid w:val="00181ED0"/>
    <w:rsid w:val="00181F2E"/>
    <w:rsid w:val="00182578"/>
    <w:rsid w:val="0018258C"/>
    <w:rsid w:val="00182638"/>
    <w:rsid w:val="00182852"/>
    <w:rsid w:val="00182C51"/>
    <w:rsid w:val="00182CF6"/>
    <w:rsid w:val="0018303C"/>
    <w:rsid w:val="0018328B"/>
    <w:rsid w:val="001838EE"/>
    <w:rsid w:val="00183A3D"/>
    <w:rsid w:val="00183CE7"/>
    <w:rsid w:val="00184335"/>
    <w:rsid w:val="0018462D"/>
    <w:rsid w:val="00184EF0"/>
    <w:rsid w:val="001854B0"/>
    <w:rsid w:val="00185B7E"/>
    <w:rsid w:val="00185C88"/>
    <w:rsid w:val="00185FF1"/>
    <w:rsid w:val="0018704B"/>
    <w:rsid w:val="00187417"/>
    <w:rsid w:val="0018750B"/>
    <w:rsid w:val="0018762B"/>
    <w:rsid w:val="00187E61"/>
    <w:rsid w:val="00187EE9"/>
    <w:rsid w:val="001900A9"/>
    <w:rsid w:val="00190593"/>
    <w:rsid w:val="0019070F"/>
    <w:rsid w:val="00190ADC"/>
    <w:rsid w:val="00190BAF"/>
    <w:rsid w:val="00190C90"/>
    <w:rsid w:val="00190C91"/>
    <w:rsid w:val="00190CAB"/>
    <w:rsid w:val="00191045"/>
    <w:rsid w:val="001913B5"/>
    <w:rsid w:val="0019151A"/>
    <w:rsid w:val="0019166D"/>
    <w:rsid w:val="00191721"/>
    <w:rsid w:val="00191B0F"/>
    <w:rsid w:val="00191ED1"/>
    <w:rsid w:val="00191EFE"/>
    <w:rsid w:val="0019204A"/>
    <w:rsid w:val="0019214F"/>
    <w:rsid w:val="00192367"/>
    <w:rsid w:val="001925E4"/>
    <w:rsid w:val="001928B8"/>
    <w:rsid w:val="00192BE0"/>
    <w:rsid w:val="001939B7"/>
    <w:rsid w:val="00193BD4"/>
    <w:rsid w:val="00193CB3"/>
    <w:rsid w:val="00195027"/>
    <w:rsid w:val="00195671"/>
    <w:rsid w:val="00195826"/>
    <w:rsid w:val="00195A32"/>
    <w:rsid w:val="00195AB9"/>
    <w:rsid w:val="00195E1B"/>
    <w:rsid w:val="00196828"/>
    <w:rsid w:val="00196BFF"/>
    <w:rsid w:val="00197D3E"/>
    <w:rsid w:val="00197D62"/>
    <w:rsid w:val="00197DAE"/>
    <w:rsid w:val="00197F67"/>
    <w:rsid w:val="001A0034"/>
    <w:rsid w:val="001A03F5"/>
    <w:rsid w:val="001A04CB"/>
    <w:rsid w:val="001A0607"/>
    <w:rsid w:val="001A0B7A"/>
    <w:rsid w:val="001A0D8F"/>
    <w:rsid w:val="001A1417"/>
    <w:rsid w:val="001A1423"/>
    <w:rsid w:val="001A16D7"/>
    <w:rsid w:val="001A1750"/>
    <w:rsid w:val="001A1F38"/>
    <w:rsid w:val="001A20BC"/>
    <w:rsid w:val="001A3365"/>
    <w:rsid w:val="001A34BF"/>
    <w:rsid w:val="001A39E4"/>
    <w:rsid w:val="001A4331"/>
    <w:rsid w:val="001A4434"/>
    <w:rsid w:val="001A4659"/>
    <w:rsid w:val="001A46E6"/>
    <w:rsid w:val="001A497F"/>
    <w:rsid w:val="001A4A96"/>
    <w:rsid w:val="001A4AA7"/>
    <w:rsid w:val="001A4B0F"/>
    <w:rsid w:val="001A4B6E"/>
    <w:rsid w:val="001A548E"/>
    <w:rsid w:val="001A5855"/>
    <w:rsid w:val="001A6823"/>
    <w:rsid w:val="001A68BF"/>
    <w:rsid w:val="001A71A6"/>
    <w:rsid w:val="001A75AD"/>
    <w:rsid w:val="001B02EE"/>
    <w:rsid w:val="001B0432"/>
    <w:rsid w:val="001B0435"/>
    <w:rsid w:val="001B0AB7"/>
    <w:rsid w:val="001B0C8B"/>
    <w:rsid w:val="001B0E4A"/>
    <w:rsid w:val="001B10A1"/>
    <w:rsid w:val="001B124B"/>
    <w:rsid w:val="001B19E0"/>
    <w:rsid w:val="001B19E4"/>
    <w:rsid w:val="001B1F40"/>
    <w:rsid w:val="001B208B"/>
    <w:rsid w:val="001B23AD"/>
    <w:rsid w:val="001B24B0"/>
    <w:rsid w:val="001B283F"/>
    <w:rsid w:val="001B2888"/>
    <w:rsid w:val="001B2A94"/>
    <w:rsid w:val="001B2B3B"/>
    <w:rsid w:val="001B2D8D"/>
    <w:rsid w:val="001B340F"/>
    <w:rsid w:val="001B3481"/>
    <w:rsid w:val="001B3541"/>
    <w:rsid w:val="001B38E4"/>
    <w:rsid w:val="001B3A78"/>
    <w:rsid w:val="001B3D2C"/>
    <w:rsid w:val="001B3F0A"/>
    <w:rsid w:val="001B3FAE"/>
    <w:rsid w:val="001B4371"/>
    <w:rsid w:val="001B4E1C"/>
    <w:rsid w:val="001B5566"/>
    <w:rsid w:val="001B5AFF"/>
    <w:rsid w:val="001B5CF8"/>
    <w:rsid w:val="001B5FDC"/>
    <w:rsid w:val="001B6790"/>
    <w:rsid w:val="001B6E4F"/>
    <w:rsid w:val="001B7508"/>
    <w:rsid w:val="001B7529"/>
    <w:rsid w:val="001B786D"/>
    <w:rsid w:val="001B7BE8"/>
    <w:rsid w:val="001B7D82"/>
    <w:rsid w:val="001B7FA9"/>
    <w:rsid w:val="001C01E9"/>
    <w:rsid w:val="001C0642"/>
    <w:rsid w:val="001C08F3"/>
    <w:rsid w:val="001C1358"/>
    <w:rsid w:val="001C1508"/>
    <w:rsid w:val="001C1B65"/>
    <w:rsid w:val="001C1CDD"/>
    <w:rsid w:val="001C1F85"/>
    <w:rsid w:val="001C2127"/>
    <w:rsid w:val="001C2481"/>
    <w:rsid w:val="001C29E8"/>
    <w:rsid w:val="001C29ED"/>
    <w:rsid w:val="001C2EB9"/>
    <w:rsid w:val="001C352F"/>
    <w:rsid w:val="001C3869"/>
    <w:rsid w:val="001C3B33"/>
    <w:rsid w:val="001C417D"/>
    <w:rsid w:val="001C4797"/>
    <w:rsid w:val="001C481E"/>
    <w:rsid w:val="001C4AA6"/>
    <w:rsid w:val="001C4D12"/>
    <w:rsid w:val="001C4DE5"/>
    <w:rsid w:val="001C5354"/>
    <w:rsid w:val="001C56B8"/>
    <w:rsid w:val="001C577E"/>
    <w:rsid w:val="001C5900"/>
    <w:rsid w:val="001C5BE1"/>
    <w:rsid w:val="001C664E"/>
    <w:rsid w:val="001C68A9"/>
    <w:rsid w:val="001C6F50"/>
    <w:rsid w:val="001C778E"/>
    <w:rsid w:val="001C7A15"/>
    <w:rsid w:val="001D01D2"/>
    <w:rsid w:val="001D027B"/>
    <w:rsid w:val="001D0AE9"/>
    <w:rsid w:val="001D0C30"/>
    <w:rsid w:val="001D18BD"/>
    <w:rsid w:val="001D1CA3"/>
    <w:rsid w:val="001D1CB0"/>
    <w:rsid w:val="001D1E28"/>
    <w:rsid w:val="001D20C5"/>
    <w:rsid w:val="001D32EF"/>
    <w:rsid w:val="001D3451"/>
    <w:rsid w:val="001D39E9"/>
    <w:rsid w:val="001D3AE1"/>
    <w:rsid w:val="001D3D09"/>
    <w:rsid w:val="001D3F9A"/>
    <w:rsid w:val="001D4352"/>
    <w:rsid w:val="001D43AF"/>
    <w:rsid w:val="001D45D8"/>
    <w:rsid w:val="001D4ABF"/>
    <w:rsid w:val="001D4CAE"/>
    <w:rsid w:val="001D4EF1"/>
    <w:rsid w:val="001D4FEA"/>
    <w:rsid w:val="001D50ED"/>
    <w:rsid w:val="001D54D4"/>
    <w:rsid w:val="001D5F7B"/>
    <w:rsid w:val="001D61C9"/>
    <w:rsid w:val="001D6738"/>
    <w:rsid w:val="001D68AB"/>
    <w:rsid w:val="001D69D9"/>
    <w:rsid w:val="001D6B18"/>
    <w:rsid w:val="001D6C22"/>
    <w:rsid w:val="001D7365"/>
    <w:rsid w:val="001D75F5"/>
    <w:rsid w:val="001D7670"/>
    <w:rsid w:val="001D777B"/>
    <w:rsid w:val="001D77B8"/>
    <w:rsid w:val="001D7974"/>
    <w:rsid w:val="001D799B"/>
    <w:rsid w:val="001D79F6"/>
    <w:rsid w:val="001D7A31"/>
    <w:rsid w:val="001E03FB"/>
    <w:rsid w:val="001E05B6"/>
    <w:rsid w:val="001E0635"/>
    <w:rsid w:val="001E0664"/>
    <w:rsid w:val="001E06DF"/>
    <w:rsid w:val="001E0F03"/>
    <w:rsid w:val="001E1ABE"/>
    <w:rsid w:val="001E1BFA"/>
    <w:rsid w:val="001E26DB"/>
    <w:rsid w:val="001E31EC"/>
    <w:rsid w:val="001E39EF"/>
    <w:rsid w:val="001E3A69"/>
    <w:rsid w:val="001E3E02"/>
    <w:rsid w:val="001E3FD0"/>
    <w:rsid w:val="001E3FF2"/>
    <w:rsid w:val="001E4182"/>
    <w:rsid w:val="001E433B"/>
    <w:rsid w:val="001E4439"/>
    <w:rsid w:val="001E4455"/>
    <w:rsid w:val="001E4759"/>
    <w:rsid w:val="001E4ED6"/>
    <w:rsid w:val="001E5393"/>
    <w:rsid w:val="001E5429"/>
    <w:rsid w:val="001E584C"/>
    <w:rsid w:val="001E59FB"/>
    <w:rsid w:val="001E5A13"/>
    <w:rsid w:val="001E604D"/>
    <w:rsid w:val="001E6127"/>
    <w:rsid w:val="001E6222"/>
    <w:rsid w:val="001E6A17"/>
    <w:rsid w:val="001E6D77"/>
    <w:rsid w:val="001E77A5"/>
    <w:rsid w:val="001E7C7C"/>
    <w:rsid w:val="001F0093"/>
    <w:rsid w:val="001F04E7"/>
    <w:rsid w:val="001F09A0"/>
    <w:rsid w:val="001F0B52"/>
    <w:rsid w:val="001F0B80"/>
    <w:rsid w:val="001F0F6B"/>
    <w:rsid w:val="001F17C3"/>
    <w:rsid w:val="001F190D"/>
    <w:rsid w:val="001F1B8E"/>
    <w:rsid w:val="001F1EB2"/>
    <w:rsid w:val="001F1F48"/>
    <w:rsid w:val="001F20D7"/>
    <w:rsid w:val="001F213E"/>
    <w:rsid w:val="001F2160"/>
    <w:rsid w:val="001F2167"/>
    <w:rsid w:val="001F244D"/>
    <w:rsid w:val="001F2704"/>
    <w:rsid w:val="001F287F"/>
    <w:rsid w:val="001F28BA"/>
    <w:rsid w:val="001F2A3F"/>
    <w:rsid w:val="001F2CE2"/>
    <w:rsid w:val="001F2D77"/>
    <w:rsid w:val="001F3317"/>
    <w:rsid w:val="001F3831"/>
    <w:rsid w:val="001F3988"/>
    <w:rsid w:val="001F3FFF"/>
    <w:rsid w:val="001F4193"/>
    <w:rsid w:val="001F4491"/>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225"/>
    <w:rsid w:val="002003BA"/>
    <w:rsid w:val="002009CD"/>
    <w:rsid w:val="00200B7D"/>
    <w:rsid w:val="0020143D"/>
    <w:rsid w:val="00201610"/>
    <w:rsid w:val="002016AF"/>
    <w:rsid w:val="0020181F"/>
    <w:rsid w:val="002018C2"/>
    <w:rsid w:val="00202536"/>
    <w:rsid w:val="002027FA"/>
    <w:rsid w:val="00203845"/>
    <w:rsid w:val="00203AC2"/>
    <w:rsid w:val="00203BF9"/>
    <w:rsid w:val="00203C58"/>
    <w:rsid w:val="002043F7"/>
    <w:rsid w:val="00204886"/>
    <w:rsid w:val="00204993"/>
    <w:rsid w:val="00204A6C"/>
    <w:rsid w:val="00204CA4"/>
    <w:rsid w:val="00204FA1"/>
    <w:rsid w:val="0020503E"/>
    <w:rsid w:val="00205120"/>
    <w:rsid w:val="00205400"/>
    <w:rsid w:val="0020583D"/>
    <w:rsid w:val="00205C73"/>
    <w:rsid w:val="00205D1C"/>
    <w:rsid w:val="00205E93"/>
    <w:rsid w:val="00206103"/>
    <w:rsid w:val="002067BE"/>
    <w:rsid w:val="002067C5"/>
    <w:rsid w:val="00207141"/>
    <w:rsid w:val="0020766A"/>
    <w:rsid w:val="00207837"/>
    <w:rsid w:val="00210517"/>
    <w:rsid w:val="0021079D"/>
    <w:rsid w:val="00211138"/>
    <w:rsid w:val="0021115B"/>
    <w:rsid w:val="0021136C"/>
    <w:rsid w:val="00211547"/>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4FA"/>
    <w:rsid w:val="002165D5"/>
    <w:rsid w:val="00216871"/>
    <w:rsid w:val="00216EE1"/>
    <w:rsid w:val="00217018"/>
    <w:rsid w:val="002177F1"/>
    <w:rsid w:val="002178E7"/>
    <w:rsid w:val="00217ADE"/>
    <w:rsid w:val="00217CAA"/>
    <w:rsid w:val="00217E27"/>
    <w:rsid w:val="002200FD"/>
    <w:rsid w:val="00220477"/>
    <w:rsid w:val="00220E0C"/>
    <w:rsid w:val="002211A7"/>
    <w:rsid w:val="002211ED"/>
    <w:rsid w:val="0022192F"/>
    <w:rsid w:val="00221976"/>
    <w:rsid w:val="00221FA7"/>
    <w:rsid w:val="00222904"/>
    <w:rsid w:val="00222E3F"/>
    <w:rsid w:val="00223571"/>
    <w:rsid w:val="00223A15"/>
    <w:rsid w:val="00223BFF"/>
    <w:rsid w:val="00223D10"/>
    <w:rsid w:val="00223EA1"/>
    <w:rsid w:val="0022427F"/>
    <w:rsid w:val="002247E4"/>
    <w:rsid w:val="00224C5C"/>
    <w:rsid w:val="00224E10"/>
    <w:rsid w:val="00225025"/>
    <w:rsid w:val="00225157"/>
    <w:rsid w:val="0022538D"/>
    <w:rsid w:val="0022546E"/>
    <w:rsid w:val="0022548C"/>
    <w:rsid w:val="0022598D"/>
    <w:rsid w:val="00225E6C"/>
    <w:rsid w:val="00225EDD"/>
    <w:rsid w:val="00226D8B"/>
    <w:rsid w:val="00226DC1"/>
    <w:rsid w:val="00226E4C"/>
    <w:rsid w:val="002276F1"/>
    <w:rsid w:val="00227C04"/>
    <w:rsid w:val="00227F9D"/>
    <w:rsid w:val="002300EC"/>
    <w:rsid w:val="0023036A"/>
    <w:rsid w:val="002304AB"/>
    <w:rsid w:val="002306B5"/>
    <w:rsid w:val="00230F1E"/>
    <w:rsid w:val="00231000"/>
    <w:rsid w:val="002310E8"/>
    <w:rsid w:val="002310ED"/>
    <w:rsid w:val="00231872"/>
    <w:rsid w:val="00231884"/>
    <w:rsid w:val="002319FC"/>
    <w:rsid w:val="00232114"/>
    <w:rsid w:val="002321A9"/>
    <w:rsid w:val="00232852"/>
    <w:rsid w:val="002329BF"/>
    <w:rsid w:val="002331F3"/>
    <w:rsid w:val="002332A8"/>
    <w:rsid w:val="00233378"/>
    <w:rsid w:val="0023377C"/>
    <w:rsid w:val="002338FD"/>
    <w:rsid w:val="00233ED0"/>
    <w:rsid w:val="002340E0"/>
    <w:rsid w:val="002343D6"/>
    <w:rsid w:val="0023460C"/>
    <w:rsid w:val="002346F2"/>
    <w:rsid w:val="00234712"/>
    <w:rsid w:val="002347DC"/>
    <w:rsid w:val="00234E52"/>
    <w:rsid w:val="0023519E"/>
    <w:rsid w:val="0023533D"/>
    <w:rsid w:val="00235703"/>
    <w:rsid w:val="00235B1D"/>
    <w:rsid w:val="00235B7E"/>
    <w:rsid w:val="00235D5B"/>
    <w:rsid w:val="00235DC3"/>
    <w:rsid w:val="00235DEB"/>
    <w:rsid w:val="00236057"/>
    <w:rsid w:val="00236579"/>
    <w:rsid w:val="00236657"/>
    <w:rsid w:val="002370A6"/>
    <w:rsid w:val="0023711B"/>
    <w:rsid w:val="00237142"/>
    <w:rsid w:val="002371B7"/>
    <w:rsid w:val="00237229"/>
    <w:rsid w:val="00237670"/>
    <w:rsid w:val="002376B2"/>
    <w:rsid w:val="00237D28"/>
    <w:rsid w:val="00237EB2"/>
    <w:rsid w:val="00237F80"/>
    <w:rsid w:val="00240647"/>
    <w:rsid w:val="00240C05"/>
    <w:rsid w:val="00241153"/>
    <w:rsid w:val="002413E8"/>
    <w:rsid w:val="0024146B"/>
    <w:rsid w:val="00241698"/>
    <w:rsid w:val="00241845"/>
    <w:rsid w:val="00241DA8"/>
    <w:rsid w:val="00242088"/>
    <w:rsid w:val="00242399"/>
    <w:rsid w:val="00242501"/>
    <w:rsid w:val="00242542"/>
    <w:rsid w:val="002426A9"/>
    <w:rsid w:val="002427EA"/>
    <w:rsid w:val="002428D2"/>
    <w:rsid w:val="00242C38"/>
    <w:rsid w:val="00242EC3"/>
    <w:rsid w:val="00242FA2"/>
    <w:rsid w:val="00243160"/>
    <w:rsid w:val="002432A3"/>
    <w:rsid w:val="00243736"/>
    <w:rsid w:val="00243F43"/>
    <w:rsid w:val="0024417C"/>
    <w:rsid w:val="0024436E"/>
    <w:rsid w:val="00244AD4"/>
    <w:rsid w:val="00244B3C"/>
    <w:rsid w:val="00244BA7"/>
    <w:rsid w:val="002454FF"/>
    <w:rsid w:val="00245703"/>
    <w:rsid w:val="00245883"/>
    <w:rsid w:val="00246194"/>
    <w:rsid w:val="002463BC"/>
    <w:rsid w:val="00246513"/>
    <w:rsid w:val="00246583"/>
    <w:rsid w:val="002465D5"/>
    <w:rsid w:val="00246AFF"/>
    <w:rsid w:val="00246B17"/>
    <w:rsid w:val="00247106"/>
    <w:rsid w:val="002472A8"/>
    <w:rsid w:val="002472AB"/>
    <w:rsid w:val="00247364"/>
    <w:rsid w:val="002477F2"/>
    <w:rsid w:val="00247811"/>
    <w:rsid w:val="00247E4F"/>
    <w:rsid w:val="00250334"/>
    <w:rsid w:val="00250437"/>
    <w:rsid w:val="00250515"/>
    <w:rsid w:val="00250BF7"/>
    <w:rsid w:val="00250D1E"/>
    <w:rsid w:val="00250FA6"/>
    <w:rsid w:val="002512CF"/>
    <w:rsid w:val="002513FA"/>
    <w:rsid w:val="00251B8D"/>
    <w:rsid w:val="00251D26"/>
    <w:rsid w:val="002525B3"/>
    <w:rsid w:val="002529EF"/>
    <w:rsid w:val="00252ABD"/>
    <w:rsid w:val="00252E58"/>
    <w:rsid w:val="00252E71"/>
    <w:rsid w:val="00253254"/>
    <w:rsid w:val="00253535"/>
    <w:rsid w:val="002535F9"/>
    <w:rsid w:val="00253638"/>
    <w:rsid w:val="0025387D"/>
    <w:rsid w:val="00253A5B"/>
    <w:rsid w:val="00253A69"/>
    <w:rsid w:val="00253D83"/>
    <w:rsid w:val="00254301"/>
    <w:rsid w:val="00254513"/>
    <w:rsid w:val="00254839"/>
    <w:rsid w:val="002550AD"/>
    <w:rsid w:val="0025523F"/>
    <w:rsid w:val="00255571"/>
    <w:rsid w:val="00255946"/>
    <w:rsid w:val="00255AB5"/>
    <w:rsid w:val="00255C06"/>
    <w:rsid w:val="0025646E"/>
    <w:rsid w:val="00256962"/>
    <w:rsid w:val="0025698B"/>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1D2E"/>
    <w:rsid w:val="0026219F"/>
    <w:rsid w:val="0026264C"/>
    <w:rsid w:val="00262961"/>
    <w:rsid w:val="0026304A"/>
    <w:rsid w:val="0026319B"/>
    <w:rsid w:val="002631F9"/>
    <w:rsid w:val="00263236"/>
    <w:rsid w:val="002632C2"/>
    <w:rsid w:val="0026368D"/>
    <w:rsid w:val="00263CC6"/>
    <w:rsid w:val="002641B7"/>
    <w:rsid w:val="00264AD8"/>
    <w:rsid w:val="00264E38"/>
    <w:rsid w:val="002653E0"/>
    <w:rsid w:val="00265807"/>
    <w:rsid w:val="00265848"/>
    <w:rsid w:val="002659A7"/>
    <w:rsid w:val="00265AB1"/>
    <w:rsid w:val="00265B44"/>
    <w:rsid w:val="00265E64"/>
    <w:rsid w:val="00265E6D"/>
    <w:rsid w:val="0026608C"/>
    <w:rsid w:val="00266C52"/>
    <w:rsid w:val="00267240"/>
    <w:rsid w:val="0026785A"/>
    <w:rsid w:val="00267984"/>
    <w:rsid w:val="00267A7B"/>
    <w:rsid w:val="00267CF1"/>
    <w:rsid w:val="0027011B"/>
    <w:rsid w:val="002702F0"/>
    <w:rsid w:val="002706A5"/>
    <w:rsid w:val="00270B29"/>
    <w:rsid w:val="0027188C"/>
    <w:rsid w:val="00272586"/>
    <w:rsid w:val="002726D5"/>
    <w:rsid w:val="002728A4"/>
    <w:rsid w:val="002728F8"/>
    <w:rsid w:val="00272AE2"/>
    <w:rsid w:val="00272EE2"/>
    <w:rsid w:val="00273041"/>
    <w:rsid w:val="002735AD"/>
    <w:rsid w:val="00273DE5"/>
    <w:rsid w:val="00273ECB"/>
    <w:rsid w:val="002740C2"/>
    <w:rsid w:val="002747E7"/>
    <w:rsid w:val="00274E55"/>
    <w:rsid w:val="00274F4C"/>
    <w:rsid w:val="0027513B"/>
    <w:rsid w:val="00275377"/>
    <w:rsid w:val="00275575"/>
    <w:rsid w:val="00275B26"/>
    <w:rsid w:val="00275DB3"/>
    <w:rsid w:val="0027643E"/>
    <w:rsid w:val="002766EF"/>
    <w:rsid w:val="002769DD"/>
    <w:rsid w:val="00276D4E"/>
    <w:rsid w:val="00276E5C"/>
    <w:rsid w:val="00276F5A"/>
    <w:rsid w:val="0027765D"/>
    <w:rsid w:val="002778FE"/>
    <w:rsid w:val="00280120"/>
    <w:rsid w:val="002805FE"/>
    <w:rsid w:val="00280940"/>
    <w:rsid w:val="00280B19"/>
    <w:rsid w:val="00280B9F"/>
    <w:rsid w:val="00281197"/>
    <w:rsid w:val="0028190E"/>
    <w:rsid w:val="00281B1F"/>
    <w:rsid w:val="00281C7B"/>
    <w:rsid w:val="00281F85"/>
    <w:rsid w:val="0028218D"/>
    <w:rsid w:val="0028228E"/>
    <w:rsid w:val="002822AD"/>
    <w:rsid w:val="002825C2"/>
    <w:rsid w:val="002828D4"/>
    <w:rsid w:val="00282A9E"/>
    <w:rsid w:val="00282CB1"/>
    <w:rsid w:val="00282D58"/>
    <w:rsid w:val="002830E9"/>
    <w:rsid w:val="0028322D"/>
    <w:rsid w:val="002834B6"/>
    <w:rsid w:val="002834E0"/>
    <w:rsid w:val="00283A3D"/>
    <w:rsid w:val="00283AB3"/>
    <w:rsid w:val="00283B0C"/>
    <w:rsid w:val="00283E41"/>
    <w:rsid w:val="00284106"/>
    <w:rsid w:val="00284919"/>
    <w:rsid w:val="00284B36"/>
    <w:rsid w:val="002851A8"/>
    <w:rsid w:val="00285517"/>
    <w:rsid w:val="0028655C"/>
    <w:rsid w:val="00286674"/>
    <w:rsid w:val="002868DD"/>
    <w:rsid w:val="00286968"/>
    <w:rsid w:val="002869F3"/>
    <w:rsid w:val="00286CEA"/>
    <w:rsid w:val="00287342"/>
    <w:rsid w:val="002873F4"/>
    <w:rsid w:val="00287570"/>
    <w:rsid w:val="002875B8"/>
    <w:rsid w:val="00287E4D"/>
    <w:rsid w:val="002907CA"/>
    <w:rsid w:val="0029084A"/>
    <w:rsid w:val="00290E1F"/>
    <w:rsid w:val="0029152A"/>
    <w:rsid w:val="002916ED"/>
    <w:rsid w:val="0029173B"/>
    <w:rsid w:val="00291850"/>
    <w:rsid w:val="00291BC6"/>
    <w:rsid w:val="00291EED"/>
    <w:rsid w:val="00291F04"/>
    <w:rsid w:val="00291F47"/>
    <w:rsid w:val="002920E5"/>
    <w:rsid w:val="00292106"/>
    <w:rsid w:val="0029211E"/>
    <w:rsid w:val="002928E6"/>
    <w:rsid w:val="00292BC7"/>
    <w:rsid w:val="00292FA1"/>
    <w:rsid w:val="002934EE"/>
    <w:rsid w:val="002934FA"/>
    <w:rsid w:val="00293D93"/>
    <w:rsid w:val="00294143"/>
    <w:rsid w:val="002942F7"/>
    <w:rsid w:val="002946AF"/>
    <w:rsid w:val="002947CB"/>
    <w:rsid w:val="0029480B"/>
    <w:rsid w:val="00294D51"/>
    <w:rsid w:val="002954C3"/>
    <w:rsid w:val="0029648C"/>
    <w:rsid w:val="002968E6"/>
    <w:rsid w:val="002969BF"/>
    <w:rsid w:val="00296D86"/>
    <w:rsid w:val="00296FB5"/>
    <w:rsid w:val="00297076"/>
    <w:rsid w:val="0029744B"/>
    <w:rsid w:val="002974E9"/>
    <w:rsid w:val="00297907"/>
    <w:rsid w:val="00297CD9"/>
    <w:rsid w:val="002A053A"/>
    <w:rsid w:val="002A060C"/>
    <w:rsid w:val="002A0922"/>
    <w:rsid w:val="002A10E5"/>
    <w:rsid w:val="002A1529"/>
    <w:rsid w:val="002A1B12"/>
    <w:rsid w:val="002A1E1D"/>
    <w:rsid w:val="002A2054"/>
    <w:rsid w:val="002A263E"/>
    <w:rsid w:val="002A29D3"/>
    <w:rsid w:val="002A313D"/>
    <w:rsid w:val="002A343A"/>
    <w:rsid w:val="002A3D38"/>
    <w:rsid w:val="002A3DF5"/>
    <w:rsid w:val="002A41D3"/>
    <w:rsid w:val="002A4328"/>
    <w:rsid w:val="002A4A11"/>
    <w:rsid w:val="002A4D09"/>
    <w:rsid w:val="002A4EE1"/>
    <w:rsid w:val="002A4F50"/>
    <w:rsid w:val="002A509D"/>
    <w:rsid w:val="002A56A6"/>
    <w:rsid w:val="002A6322"/>
    <w:rsid w:val="002A65DC"/>
    <w:rsid w:val="002A682E"/>
    <w:rsid w:val="002A6864"/>
    <w:rsid w:val="002A6DC3"/>
    <w:rsid w:val="002A6FFC"/>
    <w:rsid w:val="002A7044"/>
    <w:rsid w:val="002A7256"/>
    <w:rsid w:val="002A7376"/>
    <w:rsid w:val="002A7813"/>
    <w:rsid w:val="002A7C5D"/>
    <w:rsid w:val="002A7EA8"/>
    <w:rsid w:val="002A7EB0"/>
    <w:rsid w:val="002B0050"/>
    <w:rsid w:val="002B0AF1"/>
    <w:rsid w:val="002B0B1C"/>
    <w:rsid w:val="002B0E71"/>
    <w:rsid w:val="002B106F"/>
    <w:rsid w:val="002B153C"/>
    <w:rsid w:val="002B1A11"/>
    <w:rsid w:val="002B1E55"/>
    <w:rsid w:val="002B21D9"/>
    <w:rsid w:val="002B221B"/>
    <w:rsid w:val="002B2580"/>
    <w:rsid w:val="002B277A"/>
    <w:rsid w:val="002B315C"/>
    <w:rsid w:val="002B328D"/>
    <w:rsid w:val="002B34AE"/>
    <w:rsid w:val="002B34B3"/>
    <w:rsid w:val="002B37BF"/>
    <w:rsid w:val="002B3A00"/>
    <w:rsid w:val="002B3B2D"/>
    <w:rsid w:val="002B4337"/>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619"/>
    <w:rsid w:val="002C0AD7"/>
    <w:rsid w:val="002C1BD4"/>
    <w:rsid w:val="002C1E06"/>
    <w:rsid w:val="002C22DA"/>
    <w:rsid w:val="002C2306"/>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65CE"/>
    <w:rsid w:val="002C665D"/>
    <w:rsid w:val="002C756F"/>
    <w:rsid w:val="002C7CE9"/>
    <w:rsid w:val="002D0907"/>
    <w:rsid w:val="002D09E4"/>
    <w:rsid w:val="002D0A33"/>
    <w:rsid w:val="002D0A95"/>
    <w:rsid w:val="002D0D92"/>
    <w:rsid w:val="002D1686"/>
    <w:rsid w:val="002D1817"/>
    <w:rsid w:val="002D1AFE"/>
    <w:rsid w:val="002D22D0"/>
    <w:rsid w:val="002D22DD"/>
    <w:rsid w:val="002D2560"/>
    <w:rsid w:val="002D2939"/>
    <w:rsid w:val="002D299D"/>
    <w:rsid w:val="002D2A96"/>
    <w:rsid w:val="002D2B9D"/>
    <w:rsid w:val="002D2C8C"/>
    <w:rsid w:val="002D325D"/>
    <w:rsid w:val="002D35C6"/>
    <w:rsid w:val="002D3B3D"/>
    <w:rsid w:val="002D443E"/>
    <w:rsid w:val="002D4A92"/>
    <w:rsid w:val="002D4EFD"/>
    <w:rsid w:val="002D4F68"/>
    <w:rsid w:val="002D5655"/>
    <w:rsid w:val="002D56A8"/>
    <w:rsid w:val="002D5A00"/>
    <w:rsid w:val="002D5ECC"/>
    <w:rsid w:val="002D5FA2"/>
    <w:rsid w:val="002D5FC2"/>
    <w:rsid w:val="002D688D"/>
    <w:rsid w:val="002D68AF"/>
    <w:rsid w:val="002D71E2"/>
    <w:rsid w:val="002E003E"/>
    <w:rsid w:val="002E06A5"/>
    <w:rsid w:val="002E09DB"/>
    <w:rsid w:val="002E0CC3"/>
    <w:rsid w:val="002E0E6F"/>
    <w:rsid w:val="002E0F64"/>
    <w:rsid w:val="002E12CF"/>
    <w:rsid w:val="002E2D64"/>
    <w:rsid w:val="002E2EC1"/>
    <w:rsid w:val="002E335E"/>
    <w:rsid w:val="002E3578"/>
    <w:rsid w:val="002E35E0"/>
    <w:rsid w:val="002E37BB"/>
    <w:rsid w:val="002E3EE5"/>
    <w:rsid w:val="002E452F"/>
    <w:rsid w:val="002E45AF"/>
    <w:rsid w:val="002E50D2"/>
    <w:rsid w:val="002E5303"/>
    <w:rsid w:val="002E536A"/>
    <w:rsid w:val="002E59CB"/>
    <w:rsid w:val="002E5F5B"/>
    <w:rsid w:val="002E6141"/>
    <w:rsid w:val="002E6459"/>
    <w:rsid w:val="002E66E6"/>
    <w:rsid w:val="002E6998"/>
    <w:rsid w:val="002E6CEE"/>
    <w:rsid w:val="002E71D6"/>
    <w:rsid w:val="002E73F3"/>
    <w:rsid w:val="002E755D"/>
    <w:rsid w:val="002E7677"/>
    <w:rsid w:val="002E7685"/>
    <w:rsid w:val="002E77FF"/>
    <w:rsid w:val="002E7C0F"/>
    <w:rsid w:val="002E7EFE"/>
    <w:rsid w:val="002F075F"/>
    <w:rsid w:val="002F084A"/>
    <w:rsid w:val="002F0903"/>
    <w:rsid w:val="002F16D7"/>
    <w:rsid w:val="002F1A77"/>
    <w:rsid w:val="002F1C90"/>
    <w:rsid w:val="002F2584"/>
    <w:rsid w:val="002F25C8"/>
    <w:rsid w:val="002F26DA"/>
    <w:rsid w:val="002F27F9"/>
    <w:rsid w:val="002F299F"/>
    <w:rsid w:val="002F2AFD"/>
    <w:rsid w:val="002F2BAD"/>
    <w:rsid w:val="002F2E09"/>
    <w:rsid w:val="002F326C"/>
    <w:rsid w:val="002F3308"/>
    <w:rsid w:val="002F3367"/>
    <w:rsid w:val="002F35EA"/>
    <w:rsid w:val="002F36FD"/>
    <w:rsid w:val="002F3855"/>
    <w:rsid w:val="002F38B2"/>
    <w:rsid w:val="002F3924"/>
    <w:rsid w:val="002F39E5"/>
    <w:rsid w:val="002F3ACD"/>
    <w:rsid w:val="002F3DE3"/>
    <w:rsid w:val="002F4AD2"/>
    <w:rsid w:val="002F4B45"/>
    <w:rsid w:val="002F5C89"/>
    <w:rsid w:val="002F5F93"/>
    <w:rsid w:val="002F6660"/>
    <w:rsid w:val="002F68CA"/>
    <w:rsid w:val="002F6925"/>
    <w:rsid w:val="002F69C8"/>
    <w:rsid w:val="002F6E21"/>
    <w:rsid w:val="002F7222"/>
    <w:rsid w:val="002F7EAE"/>
    <w:rsid w:val="003000D5"/>
    <w:rsid w:val="00300A7E"/>
    <w:rsid w:val="003013A7"/>
    <w:rsid w:val="00301464"/>
    <w:rsid w:val="003018B7"/>
    <w:rsid w:val="003018E0"/>
    <w:rsid w:val="00301FCA"/>
    <w:rsid w:val="00302331"/>
    <w:rsid w:val="0030284B"/>
    <w:rsid w:val="00302B4D"/>
    <w:rsid w:val="00303075"/>
    <w:rsid w:val="003031AD"/>
    <w:rsid w:val="00303362"/>
    <w:rsid w:val="00303528"/>
    <w:rsid w:val="0030393F"/>
    <w:rsid w:val="00303AED"/>
    <w:rsid w:val="00303D3A"/>
    <w:rsid w:val="003040FA"/>
    <w:rsid w:val="003041C3"/>
    <w:rsid w:val="003041D2"/>
    <w:rsid w:val="0030474C"/>
    <w:rsid w:val="003048A7"/>
    <w:rsid w:val="00304985"/>
    <w:rsid w:val="00304FFE"/>
    <w:rsid w:val="0030532D"/>
    <w:rsid w:val="0030544C"/>
    <w:rsid w:val="0030553D"/>
    <w:rsid w:val="00305BC3"/>
    <w:rsid w:val="00305C22"/>
    <w:rsid w:val="0030628E"/>
    <w:rsid w:val="003062CE"/>
    <w:rsid w:val="00306359"/>
    <w:rsid w:val="00306B1D"/>
    <w:rsid w:val="00306BA4"/>
    <w:rsid w:val="00306DB6"/>
    <w:rsid w:val="00306EC2"/>
    <w:rsid w:val="0030719C"/>
    <w:rsid w:val="0030783F"/>
    <w:rsid w:val="003104F2"/>
    <w:rsid w:val="0031055C"/>
    <w:rsid w:val="003106B0"/>
    <w:rsid w:val="00310803"/>
    <w:rsid w:val="00310E22"/>
    <w:rsid w:val="00311192"/>
    <w:rsid w:val="003111C6"/>
    <w:rsid w:val="00311693"/>
    <w:rsid w:val="00311734"/>
    <w:rsid w:val="00311790"/>
    <w:rsid w:val="0031183A"/>
    <w:rsid w:val="00311C58"/>
    <w:rsid w:val="00311EE7"/>
    <w:rsid w:val="00311F41"/>
    <w:rsid w:val="00311F55"/>
    <w:rsid w:val="00312249"/>
    <w:rsid w:val="00312380"/>
    <w:rsid w:val="003123F0"/>
    <w:rsid w:val="003128E8"/>
    <w:rsid w:val="0031296D"/>
    <w:rsid w:val="00312C5C"/>
    <w:rsid w:val="003133DC"/>
    <w:rsid w:val="0031342C"/>
    <w:rsid w:val="003136BD"/>
    <w:rsid w:val="00313E43"/>
    <w:rsid w:val="00313F9E"/>
    <w:rsid w:val="003141DE"/>
    <w:rsid w:val="003144D4"/>
    <w:rsid w:val="003144F5"/>
    <w:rsid w:val="003145D4"/>
    <w:rsid w:val="00314683"/>
    <w:rsid w:val="00314D76"/>
    <w:rsid w:val="00314F34"/>
    <w:rsid w:val="00314F92"/>
    <w:rsid w:val="0031509B"/>
    <w:rsid w:val="003150DF"/>
    <w:rsid w:val="003150E5"/>
    <w:rsid w:val="0031600A"/>
    <w:rsid w:val="003160DE"/>
    <w:rsid w:val="0031662F"/>
    <w:rsid w:val="00316702"/>
    <w:rsid w:val="00316760"/>
    <w:rsid w:val="00316981"/>
    <w:rsid w:val="00316F5C"/>
    <w:rsid w:val="00317265"/>
    <w:rsid w:val="0031736D"/>
    <w:rsid w:val="0031761C"/>
    <w:rsid w:val="0031767F"/>
    <w:rsid w:val="00317807"/>
    <w:rsid w:val="00320316"/>
    <w:rsid w:val="0032065F"/>
    <w:rsid w:val="00320D2D"/>
    <w:rsid w:val="00321372"/>
    <w:rsid w:val="00321581"/>
    <w:rsid w:val="003216A7"/>
    <w:rsid w:val="00321EA9"/>
    <w:rsid w:val="00322152"/>
    <w:rsid w:val="003221D2"/>
    <w:rsid w:val="00322376"/>
    <w:rsid w:val="003224A6"/>
    <w:rsid w:val="003226F9"/>
    <w:rsid w:val="0032283C"/>
    <w:rsid w:val="003236F5"/>
    <w:rsid w:val="00323A1D"/>
    <w:rsid w:val="00323C9D"/>
    <w:rsid w:val="0032405E"/>
    <w:rsid w:val="00324299"/>
    <w:rsid w:val="003245C9"/>
    <w:rsid w:val="003247CF"/>
    <w:rsid w:val="00325518"/>
    <w:rsid w:val="00325875"/>
    <w:rsid w:val="003258BA"/>
    <w:rsid w:val="00325AA3"/>
    <w:rsid w:val="0032615D"/>
    <w:rsid w:val="003263E1"/>
    <w:rsid w:val="00326469"/>
    <w:rsid w:val="0032649D"/>
    <w:rsid w:val="00326A7A"/>
    <w:rsid w:val="00326FEC"/>
    <w:rsid w:val="0032709C"/>
    <w:rsid w:val="00327487"/>
    <w:rsid w:val="00327619"/>
    <w:rsid w:val="00327BC9"/>
    <w:rsid w:val="00327D46"/>
    <w:rsid w:val="00327DBF"/>
    <w:rsid w:val="00327DE1"/>
    <w:rsid w:val="003307CA"/>
    <w:rsid w:val="00330AAC"/>
    <w:rsid w:val="00330C16"/>
    <w:rsid w:val="00330E13"/>
    <w:rsid w:val="00330E38"/>
    <w:rsid w:val="003311DE"/>
    <w:rsid w:val="00331876"/>
    <w:rsid w:val="00331881"/>
    <w:rsid w:val="00331AB2"/>
    <w:rsid w:val="00331B2A"/>
    <w:rsid w:val="00331CD6"/>
    <w:rsid w:val="00331E0D"/>
    <w:rsid w:val="00331FFA"/>
    <w:rsid w:val="003320C0"/>
    <w:rsid w:val="0033267A"/>
    <w:rsid w:val="00332789"/>
    <w:rsid w:val="00332962"/>
    <w:rsid w:val="00332A33"/>
    <w:rsid w:val="00332D2D"/>
    <w:rsid w:val="003333DF"/>
    <w:rsid w:val="00333CD8"/>
    <w:rsid w:val="00334221"/>
    <w:rsid w:val="0033454B"/>
    <w:rsid w:val="00334592"/>
    <w:rsid w:val="00334E0B"/>
    <w:rsid w:val="00336065"/>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7D4"/>
    <w:rsid w:val="0034389A"/>
    <w:rsid w:val="00343C02"/>
    <w:rsid w:val="0034413A"/>
    <w:rsid w:val="003443D5"/>
    <w:rsid w:val="003446A7"/>
    <w:rsid w:val="0034477C"/>
    <w:rsid w:val="00344DC4"/>
    <w:rsid w:val="00344E66"/>
    <w:rsid w:val="003452CB"/>
    <w:rsid w:val="003452FD"/>
    <w:rsid w:val="003456E7"/>
    <w:rsid w:val="0034573B"/>
    <w:rsid w:val="00345FD2"/>
    <w:rsid w:val="003460C1"/>
    <w:rsid w:val="00346500"/>
    <w:rsid w:val="00346524"/>
    <w:rsid w:val="0034695A"/>
    <w:rsid w:val="00346F06"/>
    <w:rsid w:val="003478E3"/>
    <w:rsid w:val="00347C37"/>
    <w:rsid w:val="00347C8E"/>
    <w:rsid w:val="003506AB"/>
    <w:rsid w:val="00351183"/>
    <w:rsid w:val="003511D2"/>
    <w:rsid w:val="003517B0"/>
    <w:rsid w:val="00351829"/>
    <w:rsid w:val="003518D7"/>
    <w:rsid w:val="00351A8B"/>
    <w:rsid w:val="00352839"/>
    <w:rsid w:val="00352E94"/>
    <w:rsid w:val="0035314C"/>
    <w:rsid w:val="003533E1"/>
    <w:rsid w:val="003534FB"/>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618"/>
    <w:rsid w:val="0035796A"/>
    <w:rsid w:val="00357CBD"/>
    <w:rsid w:val="0036034D"/>
    <w:rsid w:val="0036038F"/>
    <w:rsid w:val="003604F9"/>
    <w:rsid w:val="0036050B"/>
    <w:rsid w:val="0036075F"/>
    <w:rsid w:val="00360813"/>
    <w:rsid w:val="00360A13"/>
    <w:rsid w:val="00360FB6"/>
    <w:rsid w:val="0036143D"/>
    <w:rsid w:val="003614A9"/>
    <w:rsid w:val="00361667"/>
    <w:rsid w:val="00361C4E"/>
    <w:rsid w:val="00362263"/>
    <w:rsid w:val="003623D5"/>
    <w:rsid w:val="00362581"/>
    <w:rsid w:val="003631EB"/>
    <w:rsid w:val="0036339A"/>
    <w:rsid w:val="003633AA"/>
    <w:rsid w:val="003633E9"/>
    <w:rsid w:val="003634B1"/>
    <w:rsid w:val="003636A2"/>
    <w:rsid w:val="0036391E"/>
    <w:rsid w:val="00363D0C"/>
    <w:rsid w:val="00363F5F"/>
    <w:rsid w:val="003647AB"/>
    <w:rsid w:val="003649F6"/>
    <w:rsid w:val="00364D92"/>
    <w:rsid w:val="00364FD9"/>
    <w:rsid w:val="00364FDD"/>
    <w:rsid w:val="00365332"/>
    <w:rsid w:val="00365360"/>
    <w:rsid w:val="003653E5"/>
    <w:rsid w:val="003656F3"/>
    <w:rsid w:val="00365DD2"/>
    <w:rsid w:val="003662AA"/>
    <w:rsid w:val="0036632D"/>
    <w:rsid w:val="0036633B"/>
    <w:rsid w:val="00366CB5"/>
    <w:rsid w:val="00366D7A"/>
    <w:rsid w:val="00366E34"/>
    <w:rsid w:val="003672E0"/>
    <w:rsid w:val="003674DC"/>
    <w:rsid w:val="0036761C"/>
    <w:rsid w:val="00367663"/>
    <w:rsid w:val="00367816"/>
    <w:rsid w:val="00367877"/>
    <w:rsid w:val="00367A0F"/>
    <w:rsid w:val="00367F50"/>
    <w:rsid w:val="00370162"/>
    <w:rsid w:val="00370FC6"/>
    <w:rsid w:val="0037118B"/>
    <w:rsid w:val="003716EA"/>
    <w:rsid w:val="0037173A"/>
    <w:rsid w:val="00371B12"/>
    <w:rsid w:val="0037233D"/>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8A2"/>
    <w:rsid w:val="00376D85"/>
    <w:rsid w:val="0038032B"/>
    <w:rsid w:val="0038056A"/>
    <w:rsid w:val="0038094F"/>
    <w:rsid w:val="003809C4"/>
    <w:rsid w:val="00380C3D"/>
    <w:rsid w:val="00381009"/>
    <w:rsid w:val="0038164D"/>
    <w:rsid w:val="003817F3"/>
    <w:rsid w:val="00381B6E"/>
    <w:rsid w:val="00381B90"/>
    <w:rsid w:val="00381F8B"/>
    <w:rsid w:val="0038215C"/>
    <w:rsid w:val="00382467"/>
    <w:rsid w:val="003824F8"/>
    <w:rsid w:val="003826F1"/>
    <w:rsid w:val="00382A2A"/>
    <w:rsid w:val="00382AA7"/>
    <w:rsid w:val="00382CFF"/>
    <w:rsid w:val="00382E63"/>
    <w:rsid w:val="00383386"/>
    <w:rsid w:val="0038343D"/>
    <w:rsid w:val="00383710"/>
    <w:rsid w:val="00383784"/>
    <w:rsid w:val="003837AF"/>
    <w:rsid w:val="00383DDB"/>
    <w:rsid w:val="00384285"/>
    <w:rsid w:val="00384366"/>
    <w:rsid w:val="0038466D"/>
    <w:rsid w:val="0038474C"/>
    <w:rsid w:val="00384E40"/>
    <w:rsid w:val="00384F08"/>
    <w:rsid w:val="0038500D"/>
    <w:rsid w:val="003852AB"/>
    <w:rsid w:val="003852DC"/>
    <w:rsid w:val="0038576E"/>
    <w:rsid w:val="00385CC4"/>
    <w:rsid w:val="00385E59"/>
    <w:rsid w:val="00386445"/>
    <w:rsid w:val="003864D9"/>
    <w:rsid w:val="00386A7A"/>
    <w:rsid w:val="00386ECF"/>
    <w:rsid w:val="003877A0"/>
    <w:rsid w:val="0038792C"/>
    <w:rsid w:val="00387A95"/>
    <w:rsid w:val="003902E0"/>
    <w:rsid w:val="00390925"/>
    <w:rsid w:val="00390ED8"/>
    <w:rsid w:val="00391245"/>
    <w:rsid w:val="0039136A"/>
    <w:rsid w:val="003916E0"/>
    <w:rsid w:val="00392EDF"/>
    <w:rsid w:val="00393153"/>
    <w:rsid w:val="00394431"/>
    <w:rsid w:val="00394450"/>
    <w:rsid w:val="00394A76"/>
    <w:rsid w:val="00394D07"/>
    <w:rsid w:val="003953C9"/>
    <w:rsid w:val="00395CD3"/>
    <w:rsid w:val="003962FB"/>
    <w:rsid w:val="00396337"/>
    <w:rsid w:val="00396878"/>
    <w:rsid w:val="00396A39"/>
    <w:rsid w:val="0039756F"/>
    <w:rsid w:val="00397ABE"/>
    <w:rsid w:val="00397BCC"/>
    <w:rsid w:val="00397E6F"/>
    <w:rsid w:val="00397ECB"/>
    <w:rsid w:val="003A0313"/>
    <w:rsid w:val="003A0697"/>
    <w:rsid w:val="003A085A"/>
    <w:rsid w:val="003A0DF4"/>
    <w:rsid w:val="003A14EA"/>
    <w:rsid w:val="003A17B6"/>
    <w:rsid w:val="003A18D3"/>
    <w:rsid w:val="003A1ACB"/>
    <w:rsid w:val="003A1C0A"/>
    <w:rsid w:val="003A203C"/>
    <w:rsid w:val="003A2335"/>
    <w:rsid w:val="003A23ED"/>
    <w:rsid w:val="003A30C4"/>
    <w:rsid w:val="003A317D"/>
    <w:rsid w:val="003A39BE"/>
    <w:rsid w:val="003A39F9"/>
    <w:rsid w:val="003A39FB"/>
    <w:rsid w:val="003A42B1"/>
    <w:rsid w:val="003A46D1"/>
    <w:rsid w:val="003A4B69"/>
    <w:rsid w:val="003A5050"/>
    <w:rsid w:val="003A5089"/>
    <w:rsid w:val="003A50F1"/>
    <w:rsid w:val="003A546A"/>
    <w:rsid w:val="003A5A16"/>
    <w:rsid w:val="003A5DEF"/>
    <w:rsid w:val="003A5E01"/>
    <w:rsid w:val="003A61DB"/>
    <w:rsid w:val="003A66A5"/>
    <w:rsid w:val="003A6CC0"/>
    <w:rsid w:val="003A7134"/>
    <w:rsid w:val="003A71D3"/>
    <w:rsid w:val="003A727F"/>
    <w:rsid w:val="003A792E"/>
    <w:rsid w:val="003B0029"/>
    <w:rsid w:val="003B0099"/>
    <w:rsid w:val="003B00EE"/>
    <w:rsid w:val="003B0809"/>
    <w:rsid w:val="003B0B64"/>
    <w:rsid w:val="003B0C52"/>
    <w:rsid w:val="003B0CB2"/>
    <w:rsid w:val="003B0FE3"/>
    <w:rsid w:val="003B2071"/>
    <w:rsid w:val="003B2FC1"/>
    <w:rsid w:val="003B344A"/>
    <w:rsid w:val="003B39F7"/>
    <w:rsid w:val="003B3CC5"/>
    <w:rsid w:val="003B3F0A"/>
    <w:rsid w:val="003B4B8A"/>
    <w:rsid w:val="003B517C"/>
    <w:rsid w:val="003B568E"/>
    <w:rsid w:val="003B580C"/>
    <w:rsid w:val="003B5CDE"/>
    <w:rsid w:val="003B5DCC"/>
    <w:rsid w:val="003B616F"/>
    <w:rsid w:val="003B61FB"/>
    <w:rsid w:val="003B6396"/>
    <w:rsid w:val="003B63E3"/>
    <w:rsid w:val="003B641A"/>
    <w:rsid w:val="003B65FA"/>
    <w:rsid w:val="003B68D8"/>
    <w:rsid w:val="003B6CE5"/>
    <w:rsid w:val="003B7B9C"/>
    <w:rsid w:val="003B7E6F"/>
    <w:rsid w:val="003B7F3E"/>
    <w:rsid w:val="003C0020"/>
    <w:rsid w:val="003C0408"/>
    <w:rsid w:val="003C0828"/>
    <w:rsid w:val="003C0882"/>
    <w:rsid w:val="003C0AF8"/>
    <w:rsid w:val="003C1439"/>
    <w:rsid w:val="003C1B2A"/>
    <w:rsid w:val="003C1CC8"/>
    <w:rsid w:val="003C1F94"/>
    <w:rsid w:val="003C1F9E"/>
    <w:rsid w:val="003C21FD"/>
    <w:rsid w:val="003C2295"/>
    <w:rsid w:val="003C2354"/>
    <w:rsid w:val="003C23BD"/>
    <w:rsid w:val="003C2433"/>
    <w:rsid w:val="003C2472"/>
    <w:rsid w:val="003C2B16"/>
    <w:rsid w:val="003C2C3C"/>
    <w:rsid w:val="003C2E5A"/>
    <w:rsid w:val="003C37CC"/>
    <w:rsid w:val="003C38D0"/>
    <w:rsid w:val="003C3A0D"/>
    <w:rsid w:val="003C3B8C"/>
    <w:rsid w:val="003C42E8"/>
    <w:rsid w:val="003C433E"/>
    <w:rsid w:val="003C43A6"/>
    <w:rsid w:val="003C43F9"/>
    <w:rsid w:val="003C4D56"/>
    <w:rsid w:val="003C4DBD"/>
    <w:rsid w:val="003C4E3A"/>
    <w:rsid w:val="003C4EC9"/>
    <w:rsid w:val="003C4F67"/>
    <w:rsid w:val="003C508D"/>
    <w:rsid w:val="003C5523"/>
    <w:rsid w:val="003C5DA4"/>
    <w:rsid w:val="003C66A2"/>
    <w:rsid w:val="003C6709"/>
    <w:rsid w:val="003C69BC"/>
    <w:rsid w:val="003C6B1E"/>
    <w:rsid w:val="003C6C53"/>
    <w:rsid w:val="003C6F6A"/>
    <w:rsid w:val="003C6FFF"/>
    <w:rsid w:val="003C78B1"/>
    <w:rsid w:val="003D03EF"/>
    <w:rsid w:val="003D1853"/>
    <w:rsid w:val="003D2022"/>
    <w:rsid w:val="003D247B"/>
    <w:rsid w:val="003D2786"/>
    <w:rsid w:val="003D2B97"/>
    <w:rsid w:val="003D2F76"/>
    <w:rsid w:val="003D2FCA"/>
    <w:rsid w:val="003D3450"/>
    <w:rsid w:val="003D34C5"/>
    <w:rsid w:val="003D3518"/>
    <w:rsid w:val="003D38BE"/>
    <w:rsid w:val="003D3A81"/>
    <w:rsid w:val="003D3B59"/>
    <w:rsid w:val="003D3BD9"/>
    <w:rsid w:val="003D3DD5"/>
    <w:rsid w:val="003D40E1"/>
    <w:rsid w:val="003D442A"/>
    <w:rsid w:val="003D44CA"/>
    <w:rsid w:val="003D4BD5"/>
    <w:rsid w:val="003D519E"/>
    <w:rsid w:val="003D52C4"/>
    <w:rsid w:val="003D537C"/>
    <w:rsid w:val="003D5BC9"/>
    <w:rsid w:val="003D5C07"/>
    <w:rsid w:val="003D69DA"/>
    <w:rsid w:val="003D6B72"/>
    <w:rsid w:val="003D6E78"/>
    <w:rsid w:val="003D7C9F"/>
    <w:rsid w:val="003D7E29"/>
    <w:rsid w:val="003D7EE3"/>
    <w:rsid w:val="003E05BE"/>
    <w:rsid w:val="003E0700"/>
    <w:rsid w:val="003E10EF"/>
    <w:rsid w:val="003E1101"/>
    <w:rsid w:val="003E190C"/>
    <w:rsid w:val="003E19B1"/>
    <w:rsid w:val="003E19F7"/>
    <w:rsid w:val="003E1DD5"/>
    <w:rsid w:val="003E1FDA"/>
    <w:rsid w:val="003E214C"/>
    <w:rsid w:val="003E27E0"/>
    <w:rsid w:val="003E2A70"/>
    <w:rsid w:val="003E2B89"/>
    <w:rsid w:val="003E2C05"/>
    <w:rsid w:val="003E2D95"/>
    <w:rsid w:val="003E2DA4"/>
    <w:rsid w:val="003E2DB8"/>
    <w:rsid w:val="003E33BB"/>
    <w:rsid w:val="003E372F"/>
    <w:rsid w:val="003E3D90"/>
    <w:rsid w:val="003E403B"/>
    <w:rsid w:val="003E46AC"/>
    <w:rsid w:val="003E4841"/>
    <w:rsid w:val="003E4A66"/>
    <w:rsid w:val="003E503B"/>
    <w:rsid w:val="003E5157"/>
    <w:rsid w:val="003E563D"/>
    <w:rsid w:val="003E5869"/>
    <w:rsid w:val="003E5DBC"/>
    <w:rsid w:val="003E5E8E"/>
    <w:rsid w:val="003E5EC0"/>
    <w:rsid w:val="003E66C0"/>
    <w:rsid w:val="003E69BE"/>
    <w:rsid w:val="003E6D4C"/>
    <w:rsid w:val="003E719C"/>
    <w:rsid w:val="003E7F9B"/>
    <w:rsid w:val="003F014D"/>
    <w:rsid w:val="003F0380"/>
    <w:rsid w:val="003F07B2"/>
    <w:rsid w:val="003F0B10"/>
    <w:rsid w:val="003F0F5D"/>
    <w:rsid w:val="003F10CD"/>
    <w:rsid w:val="003F10DD"/>
    <w:rsid w:val="003F13F8"/>
    <w:rsid w:val="003F1A46"/>
    <w:rsid w:val="003F1AEE"/>
    <w:rsid w:val="003F1FDD"/>
    <w:rsid w:val="003F21A8"/>
    <w:rsid w:val="003F23F8"/>
    <w:rsid w:val="003F27A5"/>
    <w:rsid w:val="003F280B"/>
    <w:rsid w:val="003F2994"/>
    <w:rsid w:val="003F337C"/>
    <w:rsid w:val="003F3397"/>
    <w:rsid w:val="003F35B4"/>
    <w:rsid w:val="003F35FB"/>
    <w:rsid w:val="003F38FE"/>
    <w:rsid w:val="003F3F42"/>
    <w:rsid w:val="003F4012"/>
    <w:rsid w:val="003F42F0"/>
    <w:rsid w:val="003F451F"/>
    <w:rsid w:val="003F45DF"/>
    <w:rsid w:val="003F4696"/>
    <w:rsid w:val="003F49E1"/>
    <w:rsid w:val="003F4CF2"/>
    <w:rsid w:val="003F50C3"/>
    <w:rsid w:val="003F51F2"/>
    <w:rsid w:val="003F5451"/>
    <w:rsid w:val="003F54B8"/>
    <w:rsid w:val="003F5677"/>
    <w:rsid w:val="003F58B5"/>
    <w:rsid w:val="003F5A00"/>
    <w:rsid w:val="003F6368"/>
    <w:rsid w:val="003F65E6"/>
    <w:rsid w:val="003F6B07"/>
    <w:rsid w:val="003F707C"/>
    <w:rsid w:val="003F74DE"/>
    <w:rsid w:val="003F77C8"/>
    <w:rsid w:val="0040060A"/>
    <w:rsid w:val="00400B6B"/>
    <w:rsid w:val="00400F29"/>
    <w:rsid w:val="00400F37"/>
    <w:rsid w:val="00401370"/>
    <w:rsid w:val="004023E5"/>
    <w:rsid w:val="00402720"/>
    <w:rsid w:val="0040283B"/>
    <w:rsid w:val="00402939"/>
    <w:rsid w:val="00402BEC"/>
    <w:rsid w:val="00402DEE"/>
    <w:rsid w:val="0040330D"/>
    <w:rsid w:val="0040335F"/>
    <w:rsid w:val="00403772"/>
    <w:rsid w:val="00403E92"/>
    <w:rsid w:val="00403F09"/>
    <w:rsid w:val="004044FC"/>
    <w:rsid w:val="00404520"/>
    <w:rsid w:val="00404581"/>
    <w:rsid w:val="004047EB"/>
    <w:rsid w:val="0040487B"/>
    <w:rsid w:val="00404E71"/>
    <w:rsid w:val="00405630"/>
    <w:rsid w:val="004058B0"/>
    <w:rsid w:val="004058D1"/>
    <w:rsid w:val="00405B19"/>
    <w:rsid w:val="004060AC"/>
    <w:rsid w:val="00406253"/>
    <w:rsid w:val="00406467"/>
    <w:rsid w:val="00406521"/>
    <w:rsid w:val="004065A3"/>
    <w:rsid w:val="0040660D"/>
    <w:rsid w:val="0040663A"/>
    <w:rsid w:val="00406FA9"/>
    <w:rsid w:val="00407099"/>
    <w:rsid w:val="0040781A"/>
    <w:rsid w:val="00407BDC"/>
    <w:rsid w:val="00407D19"/>
    <w:rsid w:val="00407EAB"/>
    <w:rsid w:val="00407F18"/>
    <w:rsid w:val="0041070E"/>
    <w:rsid w:val="00410953"/>
    <w:rsid w:val="00410BC9"/>
    <w:rsid w:val="00410D7E"/>
    <w:rsid w:val="00411424"/>
    <w:rsid w:val="00411589"/>
    <w:rsid w:val="00411C15"/>
    <w:rsid w:val="004121BF"/>
    <w:rsid w:val="004127AD"/>
    <w:rsid w:val="00412B98"/>
    <w:rsid w:val="00412E40"/>
    <w:rsid w:val="00412F2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17029"/>
    <w:rsid w:val="00417402"/>
    <w:rsid w:val="00420241"/>
    <w:rsid w:val="0042040D"/>
    <w:rsid w:val="00420433"/>
    <w:rsid w:val="004207F2"/>
    <w:rsid w:val="0042090D"/>
    <w:rsid w:val="00420912"/>
    <w:rsid w:val="004209CA"/>
    <w:rsid w:val="004209F9"/>
    <w:rsid w:val="00420D38"/>
    <w:rsid w:val="004212A6"/>
    <w:rsid w:val="004215D8"/>
    <w:rsid w:val="00421E87"/>
    <w:rsid w:val="00421F2B"/>
    <w:rsid w:val="00421F41"/>
    <w:rsid w:val="00421F4D"/>
    <w:rsid w:val="00422651"/>
    <w:rsid w:val="00422F47"/>
    <w:rsid w:val="00423044"/>
    <w:rsid w:val="004232A5"/>
    <w:rsid w:val="00423300"/>
    <w:rsid w:val="004237DB"/>
    <w:rsid w:val="00423843"/>
    <w:rsid w:val="00423DCA"/>
    <w:rsid w:val="00423FFA"/>
    <w:rsid w:val="00424230"/>
    <w:rsid w:val="004243A9"/>
    <w:rsid w:val="004249E7"/>
    <w:rsid w:val="00424BC0"/>
    <w:rsid w:val="00424BEE"/>
    <w:rsid w:val="00424DE5"/>
    <w:rsid w:val="00424F07"/>
    <w:rsid w:val="0042531B"/>
    <w:rsid w:val="00425769"/>
    <w:rsid w:val="004257A3"/>
    <w:rsid w:val="00425A1A"/>
    <w:rsid w:val="00425DC9"/>
    <w:rsid w:val="00425DF9"/>
    <w:rsid w:val="00426025"/>
    <w:rsid w:val="004273AA"/>
    <w:rsid w:val="004274A5"/>
    <w:rsid w:val="00427A9D"/>
    <w:rsid w:val="00427AB7"/>
    <w:rsid w:val="00427D1C"/>
    <w:rsid w:val="004302BE"/>
    <w:rsid w:val="00430F70"/>
    <w:rsid w:val="004313DB"/>
    <w:rsid w:val="00431413"/>
    <w:rsid w:val="00431575"/>
    <w:rsid w:val="0043158A"/>
    <w:rsid w:val="004316B7"/>
    <w:rsid w:val="004316CC"/>
    <w:rsid w:val="004316E4"/>
    <w:rsid w:val="00431839"/>
    <w:rsid w:val="00431C25"/>
    <w:rsid w:val="00431E02"/>
    <w:rsid w:val="00431E2A"/>
    <w:rsid w:val="00432049"/>
    <w:rsid w:val="00432395"/>
    <w:rsid w:val="00432CC3"/>
    <w:rsid w:val="00433088"/>
    <w:rsid w:val="00433114"/>
    <w:rsid w:val="004335DB"/>
    <w:rsid w:val="00433842"/>
    <w:rsid w:val="00434698"/>
    <w:rsid w:val="00434924"/>
    <w:rsid w:val="00434B9F"/>
    <w:rsid w:val="00434E4E"/>
    <w:rsid w:val="00435545"/>
    <w:rsid w:val="00435D68"/>
    <w:rsid w:val="00436138"/>
    <w:rsid w:val="004362ED"/>
    <w:rsid w:val="004363C5"/>
    <w:rsid w:val="00436533"/>
    <w:rsid w:val="004366B4"/>
    <w:rsid w:val="00436D0D"/>
    <w:rsid w:val="00436F00"/>
    <w:rsid w:val="0043726A"/>
    <w:rsid w:val="00437754"/>
    <w:rsid w:val="00437941"/>
    <w:rsid w:val="00437963"/>
    <w:rsid w:val="004400B5"/>
    <w:rsid w:val="00440437"/>
    <w:rsid w:val="004405B2"/>
    <w:rsid w:val="00440DEF"/>
    <w:rsid w:val="00440F80"/>
    <w:rsid w:val="00441750"/>
    <w:rsid w:val="004417ED"/>
    <w:rsid w:val="00441ADA"/>
    <w:rsid w:val="00441C03"/>
    <w:rsid w:val="004421CD"/>
    <w:rsid w:val="00442242"/>
    <w:rsid w:val="0044246E"/>
    <w:rsid w:val="00442A18"/>
    <w:rsid w:val="00442E09"/>
    <w:rsid w:val="00442FB3"/>
    <w:rsid w:val="004441E2"/>
    <w:rsid w:val="0044466C"/>
    <w:rsid w:val="00444BD2"/>
    <w:rsid w:val="00445014"/>
    <w:rsid w:val="00445219"/>
    <w:rsid w:val="0044527B"/>
    <w:rsid w:val="0044537E"/>
    <w:rsid w:val="004456DF"/>
    <w:rsid w:val="00445B51"/>
    <w:rsid w:val="004461C4"/>
    <w:rsid w:val="0044647F"/>
    <w:rsid w:val="004464C3"/>
    <w:rsid w:val="00446637"/>
    <w:rsid w:val="00446898"/>
    <w:rsid w:val="004469F3"/>
    <w:rsid w:val="00446CC8"/>
    <w:rsid w:val="00446CD5"/>
    <w:rsid w:val="00447775"/>
    <w:rsid w:val="004479A5"/>
    <w:rsid w:val="00447A87"/>
    <w:rsid w:val="00447C1D"/>
    <w:rsid w:val="00447E36"/>
    <w:rsid w:val="00447EB7"/>
    <w:rsid w:val="004502DD"/>
    <w:rsid w:val="0045045F"/>
    <w:rsid w:val="004505D4"/>
    <w:rsid w:val="00450828"/>
    <w:rsid w:val="0045084A"/>
    <w:rsid w:val="00450FB4"/>
    <w:rsid w:val="0045132C"/>
    <w:rsid w:val="0045134F"/>
    <w:rsid w:val="00451E00"/>
    <w:rsid w:val="0045210A"/>
    <w:rsid w:val="00452A29"/>
    <w:rsid w:val="004530C9"/>
    <w:rsid w:val="0045315E"/>
    <w:rsid w:val="004534A9"/>
    <w:rsid w:val="00454153"/>
    <w:rsid w:val="004542CE"/>
    <w:rsid w:val="00454310"/>
    <w:rsid w:val="004547B4"/>
    <w:rsid w:val="00454907"/>
    <w:rsid w:val="00454C93"/>
    <w:rsid w:val="00455861"/>
    <w:rsid w:val="00456212"/>
    <w:rsid w:val="00456533"/>
    <w:rsid w:val="00456771"/>
    <w:rsid w:val="004568B1"/>
    <w:rsid w:val="004570A5"/>
    <w:rsid w:val="00457152"/>
    <w:rsid w:val="004572CD"/>
    <w:rsid w:val="004573A6"/>
    <w:rsid w:val="004573B2"/>
    <w:rsid w:val="004575C1"/>
    <w:rsid w:val="004575C4"/>
    <w:rsid w:val="00457654"/>
    <w:rsid w:val="0045786D"/>
    <w:rsid w:val="00457F8D"/>
    <w:rsid w:val="00457FD0"/>
    <w:rsid w:val="004604BC"/>
    <w:rsid w:val="00461013"/>
    <w:rsid w:val="004612F9"/>
    <w:rsid w:val="00461DE0"/>
    <w:rsid w:val="0046239D"/>
    <w:rsid w:val="0046271D"/>
    <w:rsid w:val="00462D21"/>
    <w:rsid w:val="00462D38"/>
    <w:rsid w:val="004636B2"/>
    <w:rsid w:val="00463965"/>
    <w:rsid w:val="00463DC4"/>
    <w:rsid w:val="0046433A"/>
    <w:rsid w:val="00465301"/>
    <w:rsid w:val="0046553C"/>
    <w:rsid w:val="00465C57"/>
    <w:rsid w:val="00466123"/>
    <w:rsid w:val="00466810"/>
    <w:rsid w:val="00466884"/>
    <w:rsid w:val="00466A03"/>
    <w:rsid w:val="00466BDD"/>
    <w:rsid w:val="0046798E"/>
    <w:rsid w:val="00467A3F"/>
    <w:rsid w:val="00467BE4"/>
    <w:rsid w:val="00467E51"/>
    <w:rsid w:val="0047009A"/>
    <w:rsid w:val="004701B9"/>
    <w:rsid w:val="00470B86"/>
    <w:rsid w:val="00470F1E"/>
    <w:rsid w:val="00471168"/>
    <w:rsid w:val="004711D4"/>
    <w:rsid w:val="004719EA"/>
    <w:rsid w:val="00471DBD"/>
    <w:rsid w:val="00471EB1"/>
    <w:rsid w:val="004720FB"/>
    <w:rsid w:val="00472A02"/>
    <w:rsid w:val="00474170"/>
    <w:rsid w:val="00474377"/>
    <w:rsid w:val="00474699"/>
    <w:rsid w:val="00474896"/>
    <w:rsid w:val="00474C10"/>
    <w:rsid w:val="00474F7B"/>
    <w:rsid w:val="00475097"/>
    <w:rsid w:val="00475113"/>
    <w:rsid w:val="00475283"/>
    <w:rsid w:val="0047593A"/>
    <w:rsid w:val="00475C5A"/>
    <w:rsid w:val="00475F08"/>
    <w:rsid w:val="00475FAF"/>
    <w:rsid w:val="0047608E"/>
    <w:rsid w:val="00476175"/>
    <w:rsid w:val="00476253"/>
    <w:rsid w:val="00476403"/>
    <w:rsid w:val="004768D0"/>
    <w:rsid w:val="00476C88"/>
    <w:rsid w:val="0047721E"/>
    <w:rsid w:val="00477266"/>
    <w:rsid w:val="004774AC"/>
    <w:rsid w:val="00477A73"/>
    <w:rsid w:val="0048070B"/>
    <w:rsid w:val="00480747"/>
    <w:rsid w:val="00480828"/>
    <w:rsid w:val="00480D1D"/>
    <w:rsid w:val="00480DDD"/>
    <w:rsid w:val="0048156C"/>
    <w:rsid w:val="00481A9C"/>
    <w:rsid w:val="00481C0C"/>
    <w:rsid w:val="00481D9D"/>
    <w:rsid w:val="00481E41"/>
    <w:rsid w:val="00481FB9"/>
    <w:rsid w:val="00482373"/>
    <w:rsid w:val="0048297D"/>
    <w:rsid w:val="00482AE7"/>
    <w:rsid w:val="00482BF2"/>
    <w:rsid w:val="00482D1F"/>
    <w:rsid w:val="004831CD"/>
    <w:rsid w:val="00483334"/>
    <w:rsid w:val="00483BDB"/>
    <w:rsid w:val="00483C24"/>
    <w:rsid w:val="00483CBA"/>
    <w:rsid w:val="0048420E"/>
    <w:rsid w:val="004845CF"/>
    <w:rsid w:val="00484843"/>
    <w:rsid w:val="00484C22"/>
    <w:rsid w:val="00485055"/>
    <w:rsid w:val="00485514"/>
    <w:rsid w:val="00485702"/>
    <w:rsid w:val="00485863"/>
    <w:rsid w:val="00485896"/>
    <w:rsid w:val="00485B6E"/>
    <w:rsid w:val="00485DA0"/>
    <w:rsid w:val="00486122"/>
    <w:rsid w:val="004863B1"/>
    <w:rsid w:val="0048684E"/>
    <w:rsid w:val="004868AD"/>
    <w:rsid w:val="00486D7B"/>
    <w:rsid w:val="00486FEB"/>
    <w:rsid w:val="004878B1"/>
    <w:rsid w:val="00487A09"/>
    <w:rsid w:val="00487AAD"/>
    <w:rsid w:val="00487AEA"/>
    <w:rsid w:val="00487E1F"/>
    <w:rsid w:val="00490C6C"/>
    <w:rsid w:val="00490EE9"/>
    <w:rsid w:val="00490F6A"/>
    <w:rsid w:val="00491B20"/>
    <w:rsid w:val="004920CE"/>
    <w:rsid w:val="004921F4"/>
    <w:rsid w:val="00492EDE"/>
    <w:rsid w:val="0049327F"/>
    <w:rsid w:val="00493618"/>
    <w:rsid w:val="0049379A"/>
    <w:rsid w:val="00493E6D"/>
    <w:rsid w:val="00493FF6"/>
    <w:rsid w:val="00494081"/>
    <w:rsid w:val="00494ABA"/>
    <w:rsid w:val="00494DEF"/>
    <w:rsid w:val="00494EBF"/>
    <w:rsid w:val="00495096"/>
    <w:rsid w:val="004958DA"/>
    <w:rsid w:val="0049598C"/>
    <w:rsid w:val="00495D9C"/>
    <w:rsid w:val="00496850"/>
    <w:rsid w:val="00496B12"/>
    <w:rsid w:val="00496B65"/>
    <w:rsid w:val="00496EE0"/>
    <w:rsid w:val="00497313"/>
    <w:rsid w:val="004973C9"/>
    <w:rsid w:val="004973D4"/>
    <w:rsid w:val="004978EE"/>
    <w:rsid w:val="00497CE2"/>
    <w:rsid w:val="00497E40"/>
    <w:rsid w:val="004A0039"/>
    <w:rsid w:val="004A0421"/>
    <w:rsid w:val="004A04E5"/>
    <w:rsid w:val="004A06C5"/>
    <w:rsid w:val="004A0778"/>
    <w:rsid w:val="004A0949"/>
    <w:rsid w:val="004A0A22"/>
    <w:rsid w:val="004A0AA7"/>
    <w:rsid w:val="004A0DB8"/>
    <w:rsid w:val="004A0DCF"/>
    <w:rsid w:val="004A0F5B"/>
    <w:rsid w:val="004A1B18"/>
    <w:rsid w:val="004A1B98"/>
    <w:rsid w:val="004A2BC1"/>
    <w:rsid w:val="004A2CD8"/>
    <w:rsid w:val="004A3239"/>
    <w:rsid w:val="004A363F"/>
    <w:rsid w:val="004A39BD"/>
    <w:rsid w:val="004A3ACF"/>
    <w:rsid w:val="004A3B33"/>
    <w:rsid w:val="004A4434"/>
    <w:rsid w:val="004A4518"/>
    <w:rsid w:val="004A46D3"/>
    <w:rsid w:val="004A4764"/>
    <w:rsid w:val="004A4857"/>
    <w:rsid w:val="004A49D2"/>
    <w:rsid w:val="004A49EA"/>
    <w:rsid w:val="004A4A57"/>
    <w:rsid w:val="004A4CC5"/>
    <w:rsid w:val="004A4F77"/>
    <w:rsid w:val="004A5113"/>
    <w:rsid w:val="004A544E"/>
    <w:rsid w:val="004A5A56"/>
    <w:rsid w:val="004A6A00"/>
    <w:rsid w:val="004A6A8A"/>
    <w:rsid w:val="004A6AB8"/>
    <w:rsid w:val="004A6E10"/>
    <w:rsid w:val="004A7935"/>
    <w:rsid w:val="004A7F22"/>
    <w:rsid w:val="004B0113"/>
    <w:rsid w:val="004B0686"/>
    <w:rsid w:val="004B0A66"/>
    <w:rsid w:val="004B116D"/>
    <w:rsid w:val="004B1459"/>
    <w:rsid w:val="004B1842"/>
    <w:rsid w:val="004B1E4F"/>
    <w:rsid w:val="004B2210"/>
    <w:rsid w:val="004B2796"/>
    <w:rsid w:val="004B2CA6"/>
    <w:rsid w:val="004B2E0A"/>
    <w:rsid w:val="004B2EFC"/>
    <w:rsid w:val="004B2F38"/>
    <w:rsid w:val="004B3156"/>
    <w:rsid w:val="004B3416"/>
    <w:rsid w:val="004B3730"/>
    <w:rsid w:val="004B3755"/>
    <w:rsid w:val="004B3919"/>
    <w:rsid w:val="004B3A70"/>
    <w:rsid w:val="004B3CAA"/>
    <w:rsid w:val="004B3F99"/>
    <w:rsid w:val="004B4152"/>
    <w:rsid w:val="004B4166"/>
    <w:rsid w:val="004B53AA"/>
    <w:rsid w:val="004B57CC"/>
    <w:rsid w:val="004B57FB"/>
    <w:rsid w:val="004B59A7"/>
    <w:rsid w:val="004B6341"/>
    <w:rsid w:val="004B6377"/>
    <w:rsid w:val="004B6698"/>
    <w:rsid w:val="004B67F0"/>
    <w:rsid w:val="004B6CCA"/>
    <w:rsid w:val="004B6FE2"/>
    <w:rsid w:val="004B7111"/>
    <w:rsid w:val="004C002A"/>
    <w:rsid w:val="004C03D6"/>
    <w:rsid w:val="004C07C4"/>
    <w:rsid w:val="004C0A9A"/>
    <w:rsid w:val="004C0C9B"/>
    <w:rsid w:val="004C0F9F"/>
    <w:rsid w:val="004C0FAF"/>
    <w:rsid w:val="004C10DD"/>
    <w:rsid w:val="004C11AE"/>
    <w:rsid w:val="004C1641"/>
    <w:rsid w:val="004C174D"/>
    <w:rsid w:val="004C1D21"/>
    <w:rsid w:val="004C1D64"/>
    <w:rsid w:val="004C1E75"/>
    <w:rsid w:val="004C1F96"/>
    <w:rsid w:val="004C218E"/>
    <w:rsid w:val="004C252D"/>
    <w:rsid w:val="004C265B"/>
    <w:rsid w:val="004C2750"/>
    <w:rsid w:val="004C2988"/>
    <w:rsid w:val="004C2A48"/>
    <w:rsid w:val="004C2A84"/>
    <w:rsid w:val="004C2EE4"/>
    <w:rsid w:val="004C3195"/>
    <w:rsid w:val="004C326A"/>
    <w:rsid w:val="004C33CD"/>
    <w:rsid w:val="004C3405"/>
    <w:rsid w:val="004C3408"/>
    <w:rsid w:val="004C3727"/>
    <w:rsid w:val="004C3912"/>
    <w:rsid w:val="004C39E0"/>
    <w:rsid w:val="004C39FD"/>
    <w:rsid w:val="004C3D3F"/>
    <w:rsid w:val="004C3D54"/>
    <w:rsid w:val="004C442A"/>
    <w:rsid w:val="004C446C"/>
    <w:rsid w:val="004C4934"/>
    <w:rsid w:val="004C49D1"/>
    <w:rsid w:val="004C530A"/>
    <w:rsid w:val="004C58F3"/>
    <w:rsid w:val="004C5937"/>
    <w:rsid w:val="004C5A4E"/>
    <w:rsid w:val="004C5A6A"/>
    <w:rsid w:val="004C5D01"/>
    <w:rsid w:val="004C5D5B"/>
    <w:rsid w:val="004C604A"/>
    <w:rsid w:val="004C60B5"/>
    <w:rsid w:val="004C6530"/>
    <w:rsid w:val="004C6BC4"/>
    <w:rsid w:val="004C7256"/>
    <w:rsid w:val="004C7450"/>
    <w:rsid w:val="004C75CD"/>
    <w:rsid w:val="004C7D9B"/>
    <w:rsid w:val="004D0070"/>
    <w:rsid w:val="004D01F5"/>
    <w:rsid w:val="004D020D"/>
    <w:rsid w:val="004D058C"/>
    <w:rsid w:val="004D05A2"/>
    <w:rsid w:val="004D087A"/>
    <w:rsid w:val="004D0F38"/>
    <w:rsid w:val="004D10B8"/>
    <w:rsid w:val="004D11B5"/>
    <w:rsid w:val="004D11FE"/>
    <w:rsid w:val="004D145E"/>
    <w:rsid w:val="004D19AD"/>
    <w:rsid w:val="004D1B94"/>
    <w:rsid w:val="004D1C96"/>
    <w:rsid w:val="004D2609"/>
    <w:rsid w:val="004D2A7A"/>
    <w:rsid w:val="004D2AD6"/>
    <w:rsid w:val="004D2F83"/>
    <w:rsid w:val="004D30B0"/>
    <w:rsid w:val="004D3F37"/>
    <w:rsid w:val="004D4378"/>
    <w:rsid w:val="004D443F"/>
    <w:rsid w:val="004D4EA7"/>
    <w:rsid w:val="004D501F"/>
    <w:rsid w:val="004D565A"/>
    <w:rsid w:val="004D578C"/>
    <w:rsid w:val="004D602D"/>
    <w:rsid w:val="004D684C"/>
    <w:rsid w:val="004D6FB6"/>
    <w:rsid w:val="004D73F4"/>
    <w:rsid w:val="004D79D0"/>
    <w:rsid w:val="004D7B88"/>
    <w:rsid w:val="004E005F"/>
    <w:rsid w:val="004E04A6"/>
    <w:rsid w:val="004E094F"/>
    <w:rsid w:val="004E0C11"/>
    <w:rsid w:val="004E0F9A"/>
    <w:rsid w:val="004E1255"/>
    <w:rsid w:val="004E176B"/>
    <w:rsid w:val="004E1A0E"/>
    <w:rsid w:val="004E1A5B"/>
    <w:rsid w:val="004E1B1E"/>
    <w:rsid w:val="004E1E6F"/>
    <w:rsid w:val="004E21A0"/>
    <w:rsid w:val="004E25BF"/>
    <w:rsid w:val="004E2FCA"/>
    <w:rsid w:val="004E3996"/>
    <w:rsid w:val="004E3B0F"/>
    <w:rsid w:val="004E3E32"/>
    <w:rsid w:val="004E400B"/>
    <w:rsid w:val="004E40F6"/>
    <w:rsid w:val="004E462B"/>
    <w:rsid w:val="004E47F8"/>
    <w:rsid w:val="004E48AA"/>
    <w:rsid w:val="004E4952"/>
    <w:rsid w:val="004E5571"/>
    <w:rsid w:val="004E568D"/>
    <w:rsid w:val="004E5790"/>
    <w:rsid w:val="004E581D"/>
    <w:rsid w:val="004E581E"/>
    <w:rsid w:val="004E5834"/>
    <w:rsid w:val="004E58E1"/>
    <w:rsid w:val="004E5BA4"/>
    <w:rsid w:val="004E66F4"/>
    <w:rsid w:val="004E6C71"/>
    <w:rsid w:val="004E76FB"/>
    <w:rsid w:val="004E788A"/>
    <w:rsid w:val="004E7DD8"/>
    <w:rsid w:val="004F06F3"/>
    <w:rsid w:val="004F094D"/>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908"/>
    <w:rsid w:val="004F3EC5"/>
    <w:rsid w:val="004F43B7"/>
    <w:rsid w:val="004F460D"/>
    <w:rsid w:val="004F5123"/>
    <w:rsid w:val="004F5198"/>
    <w:rsid w:val="004F5A71"/>
    <w:rsid w:val="004F5C18"/>
    <w:rsid w:val="004F5D57"/>
    <w:rsid w:val="004F6583"/>
    <w:rsid w:val="004F665D"/>
    <w:rsid w:val="004F6D6D"/>
    <w:rsid w:val="004F7671"/>
    <w:rsid w:val="004F7855"/>
    <w:rsid w:val="004F79DC"/>
    <w:rsid w:val="004F7AC9"/>
    <w:rsid w:val="005000FF"/>
    <w:rsid w:val="00500505"/>
    <w:rsid w:val="005007D7"/>
    <w:rsid w:val="00500B78"/>
    <w:rsid w:val="005010EC"/>
    <w:rsid w:val="00501114"/>
    <w:rsid w:val="00501C55"/>
    <w:rsid w:val="00501D3F"/>
    <w:rsid w:val="00501DF5"/>
    <w:rsid w:val="00502044"/>
    <w:rsid w:val="0050224B"/>
    <w:rsid w:val="00502B1D"/>
    <w:rsid w:val="00502B39"/>
    <w:rsid w:val="00502BCB"/>
    <w:rsid w:val="00502D6F"/>
    <w:rsid w:val="005034B4"/>
    <w:rsid w:val="0050377B"/>
    <w:rsid w:val="00503952"/>
    <w:rsid w:val="00503A91"/>
    <w:rsid w:val="00503CE0"/>
    <w:rsid w:val="0050425E"/>
    <w:rsid w:val="00504260"/>
    <w:rsid w:val="0050501C"/>
    <w:rsid w:val="005054EC"/>
    <w:rsid w:val="00505695"/>
    <w:rsid w:val="00505939"/>
    <w:rsid w:val="00506AC2"/>
    <w:rsid w:val="005075B8"/>
    <w:rsid w:val="005078E3"/>
    <w:rsid w:val="00507A7B"/>
    <w:rsid w:val="00507CA7"/>
    <w:rsid w:val="00507EDA"/>
    <w:rsid w:val="00510403"/>
    <w:rsid w:val="00510843"/>
    <w:rsid w:val="00510ADA"/>
    <w:rsid w:val="00510C57"/>
    <w:rsid w:val="005111D1"/>
    <w:rsid w:val="00511370"/>
    <w:rsid w:val="00511F02"/>
    <w:rsid w:val="0051210D"/>
    <w:rsid w:val="00512244"/>
    <w:rsid w:val="005127CB"/>
    <w:rsid w:val="00512980"/>
    <w:rsid w:val="00512A32"/>
    <w:rsid w:val="00512AC0"/>
    <w:rsid w:val="00513153"/>
    <w:rsid w:val="00513652"/>
    <w:rsid w:val="00513EE8"/>
    <w:rsid w:val="00514C3E"/>
    <w:rsid w:val="00514D60"/>
    <w:rsid w:val="00515155"/>
    <w:rsid w:val="00515B5E"/>
    <w:rsid w:val="00516D91"/>
    <w:rsid w:val="00516EA0"/>
    <w:rsid w:val="0051799E"/>
    <w:rsid w:val="00520816"/>
    <w:rsid w:val="00520FBE"/>
    <w:rsid w:val="00521075"/>
    <w:rsid w:val="005215C7"/>
    <w:rsid w:val="0052193F"/>
    <w:rsid w:val="00522132"/>
    <w:rsid w:val="005224D5"/>
    <w:rsid w:val="00522AAF"/>
    <w:rsid w:val="00522B14"/>
    <w:rsid w:val="00522C5E"/>
    <w:rsid w:val="00522F94"/>
    <w:rsid w:val="00523544"/>
    <w:rsid w:val="005236B6"/>
    <w:rsid w:val="005237AB"/>
    <w:rsid w:val="00523D5F"/>
    <w:rsid w:val="005245D8"/>
    <w:rsid w:val="00524D86"/>
    <w:rsid w:val="005256C4"/>
    <w:rsid w:val="00525D08"/>
    <w:rsid w:val="00526206"/>
    <w:rsid w:val="00526A6C"/>
    <w:rsid w:val="00526A96"/>
    <w:rsid w:val="00526DA9"/>
    <w:rsid w:val="00526EAA"/>
    <w:rsid w:val="0052734A"/>
    <w:rsid w:val="00527D77"/>
    <w:rsid w:val="0053017C"/>
    <w:rsid w:val="00530206"/>
    <w:rsid w:val="0053079F"/>
    <w:rsid w:val="00530A39"/>
    <w:rsid w:val="00530C8E"/>
    <w:rsid w:val="005312EF"/>
    <w:rsid w:val="00531481"/>
    <w:rsid w:val="005318F9"/>
    <w:rsid w:val="005323AF"/>
    <w:rsid w:val="00532827"/>
    <w:rsid w:val="0053296F"/>
    <w:rsid w:val="00532D9F"/>
    <w:rsid w:val="00532E94"/>
    <w:rsid w:val="00533380"/>
    <w:rsid w:val="00533860"/>
    <w:rsid w:val="0053434F"/>
    <w:rsid w:val="005343F2"/>
    <w:rsid w:val="005344F2"/>
    <w:rsid w:val="005345B5"/>
    <w:rsid w:val="00534A09"/>
    <w:rsid w:val="00534C24"/>
    <w:rsid w:val="005352DC"/>
    <w:rsid w:val="005358C3"/>
    <w:rsid w:val="00535950"/>
    <w:rsid w:val="00535A5E"/>
    <w:rsid w:val="00535C62"/>
    <w:rsid w:val="00535F9D"/>
    <w:rsid w:val="0053638C"/>
    <w:rsid w:val="00536637"/>
    <w:rsid w:val="00536D12"/>
    <w:rsid w:val="00536F35"/>
    <w:rsid w:val="005372B5"/>
    <w:rsid w:val="005373E5"/>
    <w:rsid w:val="00540241"/>
    <w:rsid w:val="00540254"/>
    <w:rsid w:val="00540823"/>
    <w:rsid w:val="00540AE2"/>
    <w:rsid w:val="005410AD"/>
    <w:rsid w:val="005412D7"/>
    <w:rsid w:val="005415BA"/>
    <w:rsid w:val="005415D6"/>
    <w:rsid w:val="00541A26"/>
    <w:rsid w:val="00541C5C"/>
    <w:rsid w:val="005426BF"/>
    <w:rsid w:val="005428C5"/>
    <w:rsid w:val="005428D3"/>
    <w:rsid w:val="0054293A"/>
    <w:rsid w:val="00542CFA"/>
    <w:rsid w:val="00542E99"/>
    <w:rsid w:val="00542F24"/>
    <w:rsid w:val="0054335E"/>
    <w:rsid w:val="00543483"/>
    <w:rsid w:val="005436FA"/>
    <w:rsid w:val="005437F1"/>
    <w:rsid w:val="005439DA"/>
    <w:rsid w:val="00543F85"/>
    <w:rsid w:val="00543FE1"/>
    <w:rsid w:val="00544422"/>
    <w:rsid w:val="005444E9"/>
    <w:rsid w:val="00544A08"/>
    <w:rsid w:val="00544F5E"/>
    <w:rsid w:val="005452F0"/>
    <w:rsid w:val="00545755"/>
    <w:rsid w:val="00545BD8"/>
    <w:rsid w:val="00545DBE"/>
    <w:rsid w:val="00546185"/>
    <w:rsid w:val="0054695C"/>
    <w:rsid w:val="00547B3A"/>
    <w:rsid w:val="00550198"/>
    <w:rsid w:val="005504F0"/>
    <w:rsid w:val="00550F6C"/>
    <w:rsid w:val="00551011"/>
    <w:rsid w:val="00551185"/>
    <w:rsid w:val="00551571"/>
    <w:rsid w:val="00551EB0"/>
    <w:rsid w:val="0055239B"/>
    <w:rsid w:val="005529DC"/>
    <w:rsid w:val="00552B55"/>
    <w:rsid w:val="00552C92"/>
    <w:rsid w:val="00552FEA"/>
    <w:rsid w:val="00553A1C"/>
    <w:rsid w:val="005540B0"/>
    <w:rsid w:val="005543C7"/>
    <w:rsid w:val="0055448F"/>
    <w:rsid w:val="0055458D"/>
    <w:rsid w:val="0055471E"/>
    <w:rsid w:val="00554989"/>
    <w:rsid w:val="0055546D"/>
    <w:rsid w:val="00555A24"/>
    <w:rsid w:val="005564DF"/>
    <w:rsid w:val="00556598"/>
    <w:rsid w:val="00556751"/>
    <w:rsid w:val="00556A3E"/>
    <w:rsid w:val="00556F5B"/>
    <w:rsid w:val="00556F96"/>
    <w:rsid w:val="0055734A"/>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0D3"/>
    <w:rsid w:val="0056212A"/>
    <w:rsid w:val="00562A8A"/>
    <w:rsid w:val="00562AD2"/>
    <w:rsid w:val="00562B40"/>
    <w:rsid w:val="00562D28"/>
    <w:rsid w:val="00562DB5"/>
    <w:rsid w:val="005631B5"/>
    <w:rsid w:val="005632A8"/>
    <w:rsid w:val="005637A6"/>
    <w:rsid w:val="00563C8F"/>
    <w:rsid w:val="00563D28"/>
    <w:rsid w:val="00564825"/>
    <w:rsid w:val="005649AB"/>
    <w:rsid w:val="00564B41"/>
    <w:rsid w:val="00564BAF"/>
    <w:rsid w:val="00564D43"/>
    <w:rsid w:val="00564D52"/>
    <w:rsid w:val="005650E4"/>
    <w:rsid w:val="0056566D"/>
    <w:rsid w:val="00565C13"/>
    <w:rsid w:val="00565FF9"/>
    <w:rsid w:val="00566418"/>
    <w:rsid w:val="005664B1"/>
    <w:rsid w:val="005665A5"/>
    <w:rsid w:val="00566AB9"/>
    <w:rsid w:val="00566E67"/>
    <w:rsid w:val="00567205"/>
    <w:rsid w:val="00570251"/>
    <w:rsid w:val="00570453"/>
    <w:rsid w:val="00570686"/>
    <w:rsid w:val="00570A8F"/>
    <w:rsid w:val="00570F60"/>
    <w:rsid w:val="005713B1"/>
    <w:rsid w:val="005716A1"/>
    <w:rsid w:val="00571719"/>
    <w:rsid w:val="00571A42"/>
    <w:rsid w:val="00571C7F"/>
    <w:rsid w:val="00571C9D"/>
    <w:rsid w:val="00571FCC"/>
    <w:rsid w:val="005721D8"/>
    <w:rsid w:val="005726D4"/>
    <w:rsid w:val="00572A00"/>
    <w:rsid w:val="00572EAC"/>
    <w:rsid w:val="00573018"/>
    <w:rsid w:val="00573082"/>
    <w:rsid w:val="00573520"/>
    <w:rsid w:val="0057371E"/>
    <w:rsid w:val="00573AA2"/>
    <w:rsid w:val="00574138"/>
    <w:rsid w:val="00574755"/>
    <w:rsid w:val="0057489F"/>
    <w:rsid w:val="00574C31"/>
    <w:rsid w:val="00574D1B"/>
    <w:rsid w:val="005750B9"/>
    <w:rsid w:val="00575557"/>
    <w:rsid w:val="0057590C"/>
    <w:rsid w:val="00575B49"/>
    <w:rsid w:val="00576069"/>
    <w:rsid w:val="00576628"/>
    <w:rsid w:val="005766F7"/>
    <w:rsid w:val="005768C5"/>
    <w:rsid w:val="0057695C"/>
    <w:rsid w:val="0057709F"/>
    <w:rsid w:val="005771E1"/>
    <w:rsid w:val="00580007"/>
    <w:rsid w:val="0058015D"/>
    <w:rsid w:val="005801A1"/>
    <w:rsid w:val="005802C5"/>
    <w:rsid w:val="0058032F"/>
    <w:rsid w:val="00580677"/>
    <w:rsid w:val="0058073E"/>
    <w:rsid w:val="005807AF"/>
    <w:rsid w:val="005809DF"/>
    <w:rsid w:val="00580AE2"/>
    <w:rsid w:val="00580B99"/>
    <w:rsid w:val="00581043"/>
    <w:rsid w:val="00581089"/>
    <w:rsid w:val="005811B0"/>
    <w:rsid w:val="005817A6"/>
    <w:rsid w:val="00581968"/>
    <w:rsid w:val="00581A9B"/>
    <w:rsid w:val="00582040"/>
    <w:rsid w:val="00582301"/>
    <w:rsid w:val="005823EB"/>
    <w:rsid w:val="00582406"/>
    <w:rsid w:val="00582C2E"/>
    <w:rsid w:val="005831A6"/>
    <w:rsid w:val="00583427"/>
    <w:rsid w:val="005838EB"/>
    <w:rsid w:val="00584355"/>
    <w:rsid w:val="00584584"/>
    <w:rsid w:val="00584954"/>
    <w:rsid w:val="00584E59"/>
    <w:rsid w:val="0058528C"/>
    <w:rsid w:val="0058530A"/>
    <w:rsid w:val="00585407"/>
    <w:rsid w:val="0058564A"/>
    <w:rsid w:val="00585BA1"/>
    <w:rsid w:val="00585C00"/>
    <w:rsid w:val="0058608F"/>
    <w:rsid w:val="00586508"/>
    <w:rsid w:val="00586921"/>
    <w:rsid w:val="00586A24"/>
    <w:rsid w:val="00586CDB"/>
    <w:rsid w:val="00586DED"/>
    <w:rsid w:val="005878B1"/>
    <w:rsid w:val="00587CD0"/>
    <w:rsid w:val="005901BA"/>
    <w:rsid w:val="0059038D"/>
    <w:rsid w:val="00590514"/>
    <w:rsid w:val="00590590"/>
    <w:rsid w:val="005908CA"/>
    <w:rsid w:val="00590CAF"/>
    <w:rsid w:val="0059110C"/>
    <w:rsid w:val="005911AC"/>
    <w:rsid w:val="00591448"/>
    <w:rsid w:val="005914E6"/>
    <w:rsid w:val="0059173E"/>
    <w:rsid w:val="005919FB"/>
    <w:rsid w:val="00591A4B"/>
    <w:rsid w:val="00591B5E"/>
    <w:rsid w:val="00591C9E"/>
    <w:rsid w:val="00591FEC"/>
    <w:rsid w:val="005922B7"/>
    <w:rsid w:val="005923F7"/>
    <w:rsid w:val="00592728"/>
    <w:rsid w:val="00592BD9"/>
    <w:rsid w:val="00592DAF"/>
    <w:rsid w:val="00593295"/>
    <w:rsid w:val="005932C3"/>
    <w:rsid w:val="005933A5"/>
    <w:rsid w:val="00593936"/>
    <w:rsid w:val="005939A6"/>
    <w:rsid w:val="00593ADE"/>
    <w:rsid w:val="00593B52"/>
    <w:rsid w:val="00593FA1"/>
    <w:rsid w:val="00594898"/>
    <w:rsid w:val="00594E7F"/>
    <w:rsid w:val="00594FED"/>
    <w:rsid w:val="005951E8"/>
    <w:rsid w:val="0059574E"/>
    <w:rsid w:val="00595840"/>
    <w:rsid w:val="0059597B"/>
    <w:rsid w:val="00596198"/>
    <w:rsid w:val="005962A4"/>
    <w:rsid w:val="00596FAE"/>
    <w:rsid w:val="005971E4"/>
    <w:rsid w:val="00597305"/>
    <w:rsid w:val="00597336"/>
    <w:rsid w:val="005974F7"/>
    <w:rsid w:val="00597C0B"/>
    <w:rsid w:val="00597D52"/>
    <w:rsid w:val="00597EBD"/>
    <w:rsid w:val="005A04DB"/>
    <w:rsid w:val="005A04F8"/>
    <w:rsid w:val="005A0694"/>
    <w:rsid w:val="005A06CB"/>
    <w:rsid w:val="005A1441"/>
    <w:rsid w:val="005A15B7"/>
    <w:rsid w:val="005A17B9"/>
    <w:rsid w:val="005A1A32"/>
    <w:rsid w:val="005A1A52"/>
    <w:rsid w:val="005A1B4C"/>
    <w:rsid w:val="005A1BA3"/>
    <w:rsid w:val="005A1BB4"/>
    <w:rsid w:val="005A1C29"/>
    <w:rsid w:val="005A1EC0"/>
    <w:rsid w:val="005A1F47"/>
    <w:rsid w:val="005A1F65"/>
    <w:rsid w:val="005A1FE0"/>
    <w:rsid w:val="005A20DA"/>
    <w:rsid w:val="005A275A"/>
    <w:rsid w:val="005A27F4"/>
    <w:rsid w:val="005A32DF"/>
    <w:rsid w:val="005A3410"/>
    <w:rsid w:val="005A3510"/>
    <w:rsid w:val="005A3DB2"/>
    <w:rsid w:val="005A424B"/>
    <w:rsid w:val="005A4560"/>
    <w:rsid w:val="005A472E"/>
    <w:rsid w:val="005A4865"/>
    <w:rsid w:val="005A4BD1"/>
    <w:rsid w:val="005A5017"/>
    <w:rsid w:val="005A5242"/>
    <w:rsid w:val="005A5820"/>
    <w:rsid w:val="005A58F0"/>
    <w:rsid w:val="005A66D3"/>
    <w:rsid w:val="005A6863"/>
    <w:rsid w:val="005A68AB"/>
    <w:rsid w:val="005A6CF5"/>
    <w:rsid w:val="005A6D40"/>
    <w:rsid w:val="005A6DF0"/>
    <w:rsid w:val="005A754A"/>
    <w:rsid w:val="005A79C9"/>
    <w:rsid w:val="005A7CE5"/>
    <w:rsid w:val="005B00CC"/>
    <w:rsid w:val="005B02B3"/>
    <w:rsid w:val="005B07BA"/>
    <w:rsid w:val="005B092B"/>
    <w:rsid w:val="005B0B94"/>
    <w:rsid w:val="005B0D90"/>
    <w:rsid w:val="005B0E8E"/>
    <w:rsid w:val="005B105B"/>
    <w:rsid w:val="005B1349"/>
    <w:rsid w:val="005B16A4"/>
    <w:rsid w:val="005B16EB"/>
    <w:rsid w:val="005B1A95"/>
    <w:rsid w:val="005B1D93"/>
    <w:rsid w:val="005B22ED"/>
    <w:rsid w:val="005B2BF1"/>
    <w:rsid w:val="005B2C7B"/>
    <w:rsid w:val="005B316F"/>
    <w:rsid w:val="005B333C"/>
    <w:rsid w:val="005B3552"/>
    <w:rsid w:val="005B3C18"/>
    <w:rsid w:val="005B3C80"/>
    <w:rsid w:val="005B3ECA"/>
    <w:rsid w:val="005B3F7E"/>
    <w:rsid w:val="005B400A"/>
    <w:rsid w:val="005B40B6"/>
    <w:rsid w:val="005B4890"/>
    <w:rsid w:val="005B48F0"/>
    <w:rsid w:val="005B4B25"/>
    <w:rsid w:val="005B4D82"/>
    <w:rsid w:val="005B53F9"/>
    <w:rsid w:val="005B540E"/>
    <w:rsid w:val="005B545D"/>
    <w:rsid w:val="005B58A4"/>
    <w:rsid w:val="005B5A12"/>
    <w:rsid w:val="005B5E5A"/>
    <w:rsid w:val="005B631C"/>
    <w:rsid w:val="005B63DD"/>
    <w:rsid w:val="005B6733"/>
    <w:rsid w:val="005B6D76"/>
    <w:rsid w:val="005B6E59"/>
    <w:rsid w:val="005B7089"/>
    <w:rsid w:val="005B7134"/>
    <w:rsid w:val="005B75AC"/>
    <w:rsid w:val="005B7644"/>
    <w:rsid w:val="005B7AFE"/>
    <w:rsid w:val="005C0150"/>
    <w:rsid w:val="005C0902"/>
    <w:rsid w:val="005C0F91"/>
    <w:rsid w:val="005C13E8"/>
    <w:rsid w:val="005C18AC"/>
    <w:rsid w:val="005C1D3D"/>
    <w:rsid w:val="005C1E6D"/>
    <w:rsid w:val="005C1EDD"/>
    <w:rsid w:val="005C219A"/>
    <w:rsid w:val="005C2278"/>
    <w:rsid w:val="005C252B"/>
    <w:rsid w:val="005C2C5A"/>
    <w:rsid w:val="005C2FB4"/>
    <w:rsid w:val="005C3171"/>
    <w:rsid w:val="005C324E"/>
    <w:rsid w:val="005C3293"/>
    <w:rsid w:val="005C348B"/>
    <w:rsid w:val="005C387D"/>
    <w:rsid w:val="005C38D3"/>
    <w:rsid w:val="005C3C06"/>
    <w:rsid w:val="005C3E34"/>
    <w:rsid w:val="005C4474"/>
    <w:rsid w:val="005C44A9"/>
    <w:rsid w:val="005C4725"/>
    <w:rsid w:val="005C4781"/>
    <w:rsid w:val="005C4C7C"/>
    <w:rsid w:val="005C4C7E"/>
    <w:rsid w:val="005C4E27"/>
    <w:rsid w:val="005C5000"/>
    <w:rsid w:val="005C566F"/>
    <w:rsid w:val="005C5A45"/>
    <w:rsid w:val="005C5BBE"/>
    <w:rsid w:val="005C5BD3"/>
    <w:rsid w:val="005C5D1C"/>
    <w:rsid w:val="005C5F32"/>
    <w:rsid w:val="005C5F96"/>
    <w:rsid w:val="005C5F9F"/>
    <w:rsid w:val="005C6025"/>
    <w:rsid w:val="005C625E"/>
    <w:rsid w:val="005C632B"/>
    <w:rsid w:val="005C664E"/>
    <w:rsid w:val="005C6BE8"/>
    <w:rsid w:val="005C7045"/>
    <w:rsid w:val="005C7765"/>
    <w:rsid w:val="005C7BF6"/>
    <w:rsid w:val="005C7CCB"/>
    <w:rsid w:val="005C7DD3"/>
    <w:rsid w:val="005D0375"/>
    <w:rsid w:val="005D0E44"/>
    <w:rsid w:val="005D100B"/>
    <w:rsid w:val="005D14E9"/>
    <w:rsid w:val="005D176F"/>
    <w:rsid w:val="005D200D"/>
    <w:rsid w:val="005D25B3"/>
    <w:rsid w:val="005D25DE"/>
    <w:rsid w:val="005D2A7D"/>
    <w:rsid w:val="005D2EA1"/>
    <w:rsid w:val="005D389D"/>
    <w:rsid w:val="005D3C4B"/>
    <w:rsid w:val="005D3C6C"/>
    <w:rsid w:val="005D3FF8"/>
    <w:rsid w:val="005D530B"/>
    <w:rsid w:val="005D5535"/>
    <w:rsid w:val="005D58D0"/>
    <w:rsid w:val="005D5946"/>
    <w:rsid w:val="005D5E03"/>
    <w:rsid w:val="005D63F1"/>
    <w:rsid w:val="005D655A"/>
    <w:rsid w:val="005D6EF8"/>
    <w:rsid w:val="005D6F99"/>
    <w:rsid w:val="005D71DC"/>
    <w:rsid w:val="005D7448"/>
    <w:rsid w:val="005D7826"/>
    <w:rsid w:val="005E00C2"/>
    <w:rsid w:val="005E026F"/>
    <w:rsid w:val="005E04B3"/>
    <w:rsid w:val="005E07D5"/>
    <w:rsid w:val="005E0C2B"/>
    <w:rsid w:val="005E0C3B"/>
    <w:rsid w:val="005E1287"/>
    <w:rsid w:val="005E142E"/>
    <w:rsid w:val="005E1540"/>
    <w:rsid w:val="005E1E11"/>
    <w:rsid w:val="005E2161"/>
    <w:rsid w:val="005E2979"/>
    <w:rsid w:val="005E2B56"/>
    <w:rsid w:val="005E33CC"/>
    <w:rsid w:val="005E3BD5"/>
    <w:rsid w:val="005E3CF6"/>
    <w:rsid w:val="005E3E7D"/>
    <w:rsid w:val="005E3FBA"/>
    <w:rsid w:val="005E4DED"/>
    <w:rsid w:val="005E5197"/>
    <w:rsid w:val="005E5340"/>
    <w:rsid w:val="005E5571"/>
    <w:rsid w:val="005E57F1"/>
    <w:rsid w:val="005E5A27"/>
    <w:rsid w:val="005E5AC8"/>
    <w:rsid w:val="005E5CEE"/>
    <w:rsid w:val="005E668E"/>
    <w:rsid w:val="005E6F29"/>
    <w:rsid w:val="005E7432"/>
    <w:rsid w:val="005E7524"/>
    <w:rsid w:val="005E769A"/>
    <w:rsid w:val="005E77F5"/>
    <w:rsid w:val="005E7CDE"/>
    <w:rsid w:val="005F0D86"/>
    <w:rsid w:val="005F141F"/>
    <w:rsid w:val="005F17FB"/>
    <w:rsid w:val="005F1F44"/>
    <w:rsid w:val="005F206E"/>
    <w:rsid w:val="005F279F"/>
    <w:rsid w:val="005F292D"/>
    <w:rsid w:val="005F2942"/>
    <w:rsid w:val="005F2D04"/>
    <w:rsid w:val="005F2F81"/>
    <w:rsid w:val="005F325D"/>
    <w:rsid w:val="005F329F"/>
    <w:rsid w:val="005F33B9"/>
    <w:rsid w:val="005F3484"/>
    <w:rsid w:val="005F348E"/>
    <w:rsid w:val="005F3620"/>
    <w:rsid w:val="005F3639"/>
    <w:rsid w:val="005F3780"/>
    <w:rsid w:val="005F379F"/>
    <w:rsid w:val="005F3845"/>
    <w:rsid w:val="005F4BCF"/>
    <w:rsid w:val="005F5A8F"/>
    <w:rsid w:val="005F5F5D"/>
    <w:rsid w:val="005F6393"/>
    <w:rsid w:val="005F64E9"/>
    <w:rsid w:val="005F6D55"/>
    <w:rsid w:val="005F70CC"/>
    <w:rsid w:val="005F722C"/>
    <w:rsid w:val="005F7922"/>
    <w:rsid w:val="005F7B46"/>
    <w:rsid w:val="00600132"/>
    <w:rsid w:val="00600350"/>
    <w:rsid w:val="00600400"/>
    <w:rsid w:val="006004C1"/>
    <w:rsid w:val="0060083E"/>
    <w:rsid w:val="0060087F"/>
    <w:rsid w:val="0060123F"/>
    <w:rsid w:val="00601407"/>
    <w:rsid w:val="0060153D"/>
    <w:rsid w:val="00601690"/>
    <w:rsid w:val="00601F2F"/>
    <w:rsid w:val="00602675"/>
    <w:rsid w:val="006026D9"/>
    <w:rsid w:val="00603136"/>
    <w:rsid w:val="0060321F"/>
    <w:rsid w:val="00603893"/>
    <w:rsid w:val="00603966"/>
    <w:rsid w:val="006039F5"/>
    <w:rsid w:val="00603D79"/>
    <w:rsid w:val="00603DCE"/>
    <w:rsid w:val="00603E22"/>
    <w:rsid w:val="0060405E"/>
    <w:rsid w:val="00604845"/>
    <w:rsid w:val="00604849"/>
    <w:rsid w:val="006051EF"/>
    <w:rsid w:val="00605272"/>
    <w:rsid w:val="006054C9"/>
    <w:rsid w:val="00605A54"/>
    <w:rsid w:val="00605F3F"/>
    <w:rsid w:val="00606014"/>
    <w:rsid w:val="006060E6"/>
    <w:rsid w:val="006066DC"/>
    <w:rsid w:val="00606D09"/>
    <w:rsid w:val="00606D97"/>
    <w:rsid w:val="00607341"/>
    <w:rsid w:val="006075A5"/>
    <w:rsid w:val="00607674"/>
    <w:rsid w:val="00607CD9"/>
    <w:rsid w:val="00607E38"/>
    <w:rsid w:val="00607EE0"/>
    <w:rsid w:val="006103E4"/>
    <w:rsid w:val="006106D3"/>
    <w:rsid w:val="00610B5F"/>
    <w:rsid w:val="00611084"/>
    <w:rsid w:val="0061138D"/>
    <w:rsid w:val="00611A08"/>
    <w:rsid w:val="00611CCD"/>
    <w:rsid w:val="00612270"/>
    <w:rsid w:val="00612423"/>
    <w:rsid w:val="00612453"/>
    <w:rsid w:val="00612975"/>
    <w:rsid w:val="006129D5"/>
    <w:rsid w:val="00613091"/>
    <w:rsid w:val="0061321A"/>
    <w:rsid w:val="006136AC"/>
    <w:rsid w:val="00613930"/>
    <w:rsid w:val="0061440B"/>
    <w:rsid w:val="006146D6"/>
    <w:rsid w:val="0061485C"/>
    <w:rsid w:val="00614DEC"/>
    <w:rsid w:val="00614EAE"/>
    <w:rsid w:val="006152E4"/>
    <w:rsid w:val="006155D2"/>
    <w:rsid w:val="00615A39"/>
    <w:rsid w:val="00615B47"/>
    <w:rsid w:val="00615E85"/>
    <w:rsid w:val="00616117"/>
    <w:rsid w:val="006169A8"/>
    <w:rsid w:val="00616DB0"/>
    <w:rsid w:val="00617111"/>
    <w:rsid w:val="0061715E"/>
    <w:rsid w:val="006175F0"/>
    <w:rsid w:val="00617622"/>
    <w:rsid w:val="00617B2E"/>
    <w:rsid w:val="00617DDE"/>
    <w:rsid w:val="00620304"/>
    <w:rsid w:val="00620496"/>
    <w:rsid w:val="00620751"/>
    <w:rsid w:val="00620EBE"/>
    <w:rsid w:val="00621146"/>
    <w:rsid w:val="006212E9"/>
    <w:rsid w:val="006213BE"/>
    <w:rsid w:val="00621FC6"/>
    <w:rsid w:val="00622030"/>
    <w:rsid w:val="006225B3"/>
    <w:rsid w:val="006228B4"/>
    <w:rsid w:val="00622960"/>
    <w:rsid w:val="006229C9"/>
    <w:rsid w:val="006234D2"/>
    <w:rsid w:val="0062389F"/>
    <w:rsid w:val="006239E7"/>
    <w:rsid w:val="0062417E"/>
    <w:rsid w:val="006245FC"/>
    <w:rsid w:val="00624D94"/>
    <w:rsid w:val="00624EEC"/>
    <w:rsid w:val="0062516A"/>
    <w:rsid w:val="006253D0"/>
    <w:rsid w:val="00625575"/>
    <w:rsid w:val="006257B1"/>
    <w:rsid w:val="00625AB8"/>
    <w:rsid w:val="00625BF6"/>
    <w:rsid w:val="00625ECA"/>
    <w:rsid w:val="00626053"/>
    <w:rsid w:val="00626368"/>
    <w:rsid w:val="0062654C"/>
    <w:rsid w:val="00626694"/>
    <w:rsid w:val="0062689B"/>
    <w:rsid w:val="00627077"/>
    <w:rsid w:val="006275D1"/>
    <w:rsid w:val="00627B51"/>
    <w:rsid w:val="00627EF1"/>
    <w:rsid w:val="00627EFD"/>
    <w:rsid w:val="00630230"/>
    <w:rsid w:val="00630243"/>
    <w:rsid w:val="0063028A"/>
    <w:rsid w:val="006305F7"/>
    <w:rsid w:val="006307C8"/>
    <w:rsid w:val="00630BC0"/>
    <w:rsid w:val="00630D78"/>
    <w:rsid w:val="00631420"/>
    <w:rsid w:val="00631883"/>
    <w:rsid w:val="00631A72"/>
    <w:rsid w:val="00631C43"/>
    <w:rsid w:val="00631E20"/>
    <w:rsid w:val="00631FA4"/>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82F"/>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7B3"/>
    <w:rsid w:val="00645E5D"/>
    <w:rsid w:val="00645F77"/>
    <w:rsid w:val="00646561"/>
    <w:rsid w:val="006465C7"/>
    <w:rsid w:val="00646D76"/>
    <w:rsid w:val="006473A2"/>
    <w:rsid w:val="006477C2"/>
    <w:rsid w:val="006478EC"/>
    <w:rsid w:val="00647E3E"/>
    <w:rsid w:val="00647F84"/>
    <w:rsid w:val="006501BA"/>
    <w:rsid w:val="00650C56"/>
    <w:rsid w:val="006524BE"/>
    <w:rsid w:val="00652638"/>
    <w:rsid w:val="006527E2"/>
    <w:rsid w:val="00653227"/>
    <w:rsid w:val="006532C7"/>
    <w:rsid w:val="006536FD"/>
    <w:rsid w:val="0065488D"/>
    <w:rsid w:val="00654C79"/>
    <w:rsid w:val="00654DC3"/>
    <w:rsid w:val="0065518F"/>
    <w:rsid w:val="00655386"/>
    <w:rsid w:val="00655947"/>
    <w:rsid w:val="00655FE4"/>
    <w:rsid w:val="00656330"/>
    <w:rsid w:val="006567BC"/>
    <w:rsid w:val="00656C46"/>
    <w:rsid w:val="00656CAA"/>
    <w:rsid w:val="00656D4B"/>
    <w:rsid w:val="00657187"/>
    <w:rsid w:val="006576AB"/>
    <w:rsid w:val="00657BFF"/>
    <w:rsid w:val="00660103"/>
    <w:rsid w:val="00660575"/>
    <w:rsid w:val="00661BC0"/>
    <w:rsid w:val="00661BD7"/>
    <w:rsid w:val="00661D31"/>
    <w:rsid w:val="00661E39"/>
    <w:rsid w:val="00661F50"/>
    <w:rsid w:val="00661FEF"/>
    <w:rsid w:val="006630FA"/>
    <w:rsid w:val="0066338B"/>
    <w:rsid w:val="00663574"/>
    <w:rsid w:val="00663E2D"/>
    <w:rsid w:val="00663E69"/>
    <w:rsid w:val="00663F89"/>
    <w:rsid w:val="00663FBD"/>
    <w:rsid w:val="00663FC6"/>
    <w:rsid w:val="0066456F"/>
    <w:rsid w:val="00664F62"/>
    <w:rsid w:val="00665005"/>
    <w:rsid w:val="00665E47"/>
    <w:rsid w:val="00666209"/>
    <w:rsid w:val="006665D6"/>
    <w:rsid w:val="00666902"/>
    <w:rsid w:val="00666980"/>
    <w:rsid w:val="006669AC"/>
    <w:rsid w:val="0066708C"/>
    <w:rsid w:val="006677B5"/>
    <w:rsid w:val="00667FF7"/>
    <w:rsid w:val="00670099"/>
    <w:rsid w:val="00670289"/>
    <w:rsid w:val="006705A2"/>
    <w:rsid w:val="00670C1C"/>
    <w:rsid w:val="006712F4"/>
    <w:rsid w:val="00671CF6"/>
    <w:rsid w:val="006722AF"/>
    <w:rsid w:val="006726D6"/>
    <w:rsid w:val="006729B9"/>
    <w:rsid w:val="00673362"/>
    <w:rsid w:val="00673583"/>
    <w:rsid w:val="00673620"/>
    <w:rsid w:val="00673937"/>
    <w:rsid w:val="00673DD9"/>
    <w:rsid w:val="0067533D"/>
    <w:rsid w:val="00675394"/>
    <w:rsid w:val="0067558B"/>
    <w:rsid w:val="00675AEA"/>
    <w:rsid w:val="00675D46"/>
    <w:rsid w:val="00675EFE"/>
    <w:rsid w:val="00676267"/>
    <w:rsid w:val="0067633C"/>
    <w:rsid w:val="00676622"/>
    <w:rsid w:val="006766E2"/>
    <w:rsid w:val="00676BA6"/>
    <w:rsid w:val="00676D3F"/>
    <w:rsid w:val="00676D64"/>
    <w:rsid w:val="0067736A"/>
    <w:rsid w:val="006776BD"/>
    <w:rsid w:val="00677A68"/>
    <w:rsid w:val="00677ABE"/>
    <w:rsid w:val="00677B80"/>
    <w:rsid w:val="00677C4C"/>
    <w:rsid w:val="00677D47"/>
    <w:rsid w:val="00680376"/>
    <w:rsid w:val="00680424"/>
    <w:rsid w:val="00680793"/>
    <w:rsid w:val="006807DD"/>
    <w:rsid w:val="00680930"/>
    <w:rsid w:val="00680F42"/>
    <w:rsid w:val="0068102A"/>
    <w:rsid w:val="0068116B"/>
    <w:rsid w:val="006814B9"/>
    <w:rsid w:val="0068167B"/>
    <w:rsid w:val="006816DD"/>
    <w:rsid w:val="00681B1A"/>
    <w:rsid w:val="00681C40"/>
    <w:rsid w:val="006820E8"/>
    <w:rsid w:val="0068213B"/>
    <w:rsid w:val="00682324"/>
    <w:rsid w:val="00682510"/>
    <w:rsid w:val="006828C8"/>
    <w:rsid w:val="006830A3"/>
    <w:rsid w:val="00683316"/>
    <w:rsid w:val="006833D1"/>
    <w:rsid w:val="006839D5"/>
    <w:rsid w:val="00683BDD"/>
    <w:rsid w:val="00683C7E"/>
    <w:rsid w:val="00683D68"/>
    <w:rsid w:val="00683FB8"/>
    <w:rsid w:val="006841D6"/>
    <w:rsid w:val="00684E5E"/>
    <w:rsid w:val="00685325"/>
    <w:rsid w:val="006855A7"/>
    <w:rsid w:val="00685884"/>
    <w:rsid w:val="006858AA"/>
    <w:rsid w:val="00685B7B"/>
    <w:rsid w:val="00685C27"/>
    <w:rsid w:val="0068613C"/>
    <w:rsid w:val="0068675E"/>
    <w:rsid w:val="00686806"/>
    <w:rsid w:val="00686C40"/>
    <w:rsid w:val="00686CFD"/>
    <w:rsid w:val="0068735E"/>
    <w:rsid w:val="00687581"/>
    <w:rsid w:val="006875A4"/>
    <w:rsid w:val="00687860"/>
    <w:rsid w:val="00687DEE"/>
    <w:rsid w:val="006901CF"/>
    <w:rsid w:val="00690262"/>
    <w:rsid w:val="0069031D"/>
    <w:rsid w:val="006903E5"/>
    <w:rsid w:val="00690451"/>
    <w:rsid w:val="006906D1"/>
    <w:rsid w:val="00690825"/>
    <w:rsid w:val="00690AC0"/>
    <w:rsid w:val="006912AA"/>
    <w:rsid w:val="006912D7"/>
    <w:rsid w:val="00691685"/>
    <w:rsid w:val="00691FCB"/>
    <w:rsid w:val="00692773"/>
    <w:rsid w:val="006927E9"/>
    <w:rsid w:val="006928DC"/>
    <w:rsid w:val="00692B2A"/>
    <w:rsid w:val="006934BB"/>
    <w:rsid w:val="0069361F"/>
    <w:rsid w:val="0069457A"/>
    <w:rsid w:val="00694A4D"/>
    <w:rsid w:val="00694C0B"/>
    <w:rsid w:val="00694FDE"/>
    <w:rsid w:val="006954D1"/>
    <w:rsid w:val="006954F3"/>
    <w:rsid w:val="006960FB"/>
    <w:rsid w:val="0069640C"/>
    <w:rsid w:val="00696897"/>
    <w:rsid w:val="00697973"/>
    <w:rsid w:val="00697C59"/>
    <w:rsid w:val="00697E70"/>
    <w:rsid w:val="006A08AD"/>
    <w:rsid w:val="006A0D18"/>
    <w:rsid w:val="006A0D80"/>
    <w:rsid w:val="006A0DA1"/>
    <w:rsid w:val="006A11E0"/>
    <w:rsid w:val="006A12AE"/>
    <w:rsid w:val="006A1445"/>
    <w:rsid w:val="006A145A"/>
    <w:rsid w:val="006A16C1"/>
    <w:rsid w:val="006A18A2"/>
    <w:rsid w:val="006A1D58"/>
    <w:rsid w:val="006A1E28"/>
    <w:rsid w:val="006A232D"/>
    <w:rsid w:val="006A2359"/>
    <w:rsid w:val="006A24B4"/>
    <w:rsid w:val="006A255C"/>
    <w:rsid w:val="006A260C"/>
    <w:rsid w:val="006A28FF"/>
    <w:rsid w:val="006A2AEF"/>
    <w:rsid w:val="006A2D6F"/>
    <w:rsid w:val="006A3579"/>
    <w:rsid w:val="006A3595"/>
    <w:rsid w:val="006A3778"/>
    <w:rsid w:val="006A458A"/>
    <w:rsid w:val="006A47C9"/>
    <w:rsid w:val="006A498C"/>
    <w:rsid w:val="006A4D68"/>
    <w:rsid w:val="006A533F"/>
    <w:rsid w:val="006A5468"/>
    <w:rsid w:val="006A599F"/>
    <w:rsid w:val="006A5FB4"/>
    <w:rsid w:val="006A60E3"/>
    <w:rsid w:val="006A6250"/>
    <w:rsid w:val="006A626E"/>
    <w:rsid w:val="006A673A"/>
    <w:rsid w:val="006A6A55"/>
    <w:rsid w:val="006A6A6E"/>
    <w:rsid w:val="006A6C91"/>
    <w:rsid w:val="006A6DF0"/>
    <w:rsid w:val="006A6F6A"/>
    <w:rsid w:val="006A7074"/>
    <w:rsid w:val="006A73AA"/>
    <w:rsid w:val="006A73C9"/>
    <w:rsid w:val="006A7601"/>
    <w:rsid w:val="006A7813"/>
    <w:rsid w:val="006A7A14"/>
    <w:rsid w:val="006B0459"/>
    <w:rsid w:val="006B06E1"/>
    <w:rsid w:val="006B09ED"/>
    <w:rsid w:val="006B124D"/>
    <w:rsid w:val="006B1718"/>
    <w:rsid w:val="006B19C4"/>
    <w:rsid w:val="006B1CBD"/>
    <w:rsid w:val="006B1D31"/>
    <w:rsid w:val="006B1DBC"/>
    <w:rsid w:val="006B2683"/>
    <w:rsid w:val="006B2C6A"/>
    <w:rsid w:val="006B2E4E"/>
    <w:rsid w:val="006B2FB8"/>
    <w:rsid w:val="006B3229"/>
    <w:rsid w:val="006B3CBD"/>
    <w:rsid w:val="006B3EEB"/>
    <w:rsid w:val="006B409E"/>
    <w:rsid w:val="006B44C0"/>
    <w:rsid w:val="006B49CF"/>
    <w:rsid w:val="006B517A"/>
    <w:rsid w:val="006B52CF"/>
    <w:rsid w:val="006B5754"/>
    <w:rsid w:val="006B5A7C"/>
    <w:rsid w:val="006B5BFC"/>
    <w:rsid w:val="006B5DF1"/>
    <w:rsid w:val="006B5E92"/>
    <w:rsid w:val="006B67BF"/>
    <w:rsid w:val="006B6C18"/>
    <w:rsid w:val="006B6CCB"/>
    <w:rsid w:val="006B6D7E"/>
    <w:rsid w:val="006B70BE"/>
    <w:rsid w:val="006B72E6"/>
    <w:rsid w:val="006B7842"/>
    <w:rsid w:val="006B7939"/>
    <w:rsid w:val="006C0949"/>
    <w:rsid w:val="006C0A0C"/>
    <w:rsid w:val="006C0D45"/>
    <w:rsid w:val="006C0E7F"/>
    <w:rsid w:val="006C151C"/>
    <w:rsid w:val="006C1BB8"/>
    <w:rsid w:val="006C2517"/>
    <w:rsid w:val="006C291C"/>
    <w:rsid w:val="006C2DF1"/>
    <w:rsid w:val="006C3073"/>
    <w:rsid w:val="006C367A"/>
    <w:rsid w:val="006C398C"/>
    <w:rsid w:val="006C39DB"/>
    <w:rsid w:val="006C3E00"/>
    <w:rsid w:val="006C4254"/>
    <w:rsid w:val="006C444B"/>
    <w:rsid w:val="006C4587"/>
    <w:rsid w:val="006C481D"/>
    <w:rsid w:val="006C4A22"/>
    <w:rsid w:val="006C4D74"/>
    <w:rsid w:val="006C509C"/>
    <w:rsid w:val="006C594C"/>
    <w:rsid w:val="006C5EB5"/>
    <w:rsid w:val="006C6102"/>
    <w:rsid w:val="006C6320"/>
    <w:rsid w:val="006C63F0"/>
    <w:rsid w:val="006C655E"/>
    <w:rsid w:val="006C6CC0"/>
    <w:rsid w:val="006C6F56"/>
    <w:rsid w:val="006C7301"/>
    <w:rsid w:val="006C7617"/>
    <w:rsid w:val="006C76A3"/>
    <w:rsid w:val="006C78BC"/>
    <w:rsid w:val="006C7CDF"/>
    <w:rsid w:val="006D02E3"/>
    <w:rsid w:val="006D0510"/>
    <w:rsid w:val="006D0931"/>
    <w:rsid w:val="006D0AA6"/>
    <w:rsid w:val="006D0B57"/>
    <w:rsid w:val="006D0C1C"/>
    <w:rsid w:val="006D104F"/>
    <w:rsid w:val="006D110D"/>
    <w:rsid w:val="006D1143"/>
    <w:rsid w:val="006D1184"/>
    <w:rsid w:val="006D1389"/>
    <w:rsid w:val="006D1CFC"/>
    <w:rsid w:val="006D2509"/>
    <w:rsid w:val="006D257D"/>
    <w:rsid w:val="006D277F"/>
    <w:rsid w:val="006D2E5C"/>
    <w:rsid w:val="006D351E"/>
    <w:rsid w:val="006D3B63"/>
    <w:rsid w:val="006D3C8B"/>
    <w:rsid w:val="006D418E"/>
    <w:rsid w:val="006D41C5"/>
    <w:rsid w:val="006D432B"/>
    <w:rsid w:val="006D4336"/>
    <w:rsid w:val="006D4442"/>
    <w:rsid w:val="006D4449"/>
    <w:rsid w:val="006D4486"/>
    <w:rsid w:val="006D45A8"/>
    <w:rsid w:val="006D4C15"/>
    <w:rsid w:val="006D4FBE"/>
    <w:rsid w:val="006D50A9"/>
    <w:rsid w:val="006D5168"/>
    <w:rsid w:val="006D541A"/>
    <w:rsid w:val="006D6095"/>
    <w:rsid w:val="006D6303"/>
    <w:rsid w:val="006D63A2"/>
    <w:rsid w:val="006D64C1"/>
    <w:rsid w:val="006D67C7"/>
    <w:rsid w:val="006D6EAE"/>
    <w:rsid w:val="006D7314"/>
    <w:rsid w:val="006D7606"/>
    <w:rsid w:val="006D764A"/>
    <w:rsid w:val="006D7844"/>
    <w:rsid w:val="006D7A90"/>
    <w:rsid w:val="006D7ABA"/>
    <w:rsid w:val="006D7D46"/>
    <w:rsid w:val="006D7DAA"/>
    <w:rsid w:val="006D7E8A"/>
    <w:rsid w:val="006E0177"/>
    <w:rsid w:val="006E0253"/>
    <w:rsid w:val="006E02B7"/>
    <w:rsid w:val="006E098B"/>
    <w:rsid w:val="006E0B48"/>
    <w:rsid w:val="006E0C63"/>
    <w:rsid w:val="006E0F21"/>
    <w:rsid w:val="006E0FB6"/>
    <w:rsid w:val="006E12DC"/>
    <w:rsid w:val="006E21B9"/>
    <w:rsid w:val="006E2538"/>
    <w:rsid w:val="006E26C5"/>
    <w:rsid w:val="006E2A6B"/>
    <w:rsid w:val="006E2C93"/>
    <w:rsid w:val="006E2F7B"/>
    <w:rsid w:val="006E333B"/>
    <w:rsid w:val="006E3374"/>
    <w:rsid w:val="006E351E"/>
    <w:rsid w:val="006E356A"/>
    <w:rsid w:val="006E39A7"/>
    <w:rsid w:val="006E3F64"/>
    <w:rsid w:val="006E3F8A"/>
    <w:rsid w:val="006E42E3"/>
    <w:rsid w:val="006E44C4"/>
    <w:rsid w:val="006E45DD"/>
    <w:rsid w:val="006E4814"/>
    <w:rsid w:val="006E48D4"/>
    <w:rsid w:val="006E5011"/>
    <w:rsid w:val="006E541B"/>
    <w:rsid w:val="006E5492"/>
    <w:rsid w:val="006E5551"/>
    <w:rsid w:val="006E56C0"/>
    <w:rsid w:val="006E5BC3"/>
    <w:rsid w:val="006E5F9F"/>
    <w:rsid w:val="006E62AF"/>
    <w:rsid w:val="006E6661"/>
    <w:rsid w:val="006E690C"/>
    <w:rsid w:val="006E718A"/>
    <w:rsid w:val="006E732E"/>
    <w:rsid w:val="006E74AF"/>
    <w:rsid w:val="006E75A4"/>
    <w:rsid w:val="006E766C"/>
    <w:rsid w:val="006E7B41"/>
    <w:rsid w:val="006F1059"/>
    <w:rsid w:val="006F1382"/>
    <w:rsid w:val="006F16A7"/>
    <w:rsid w:val="006F1963"/>
    <w:rsid w:val="006F1A4B"/>
    <w:rsid w:val="006F1AB3"/>
    <w:rsid w:val="006F1EB4"/>
    <w:rsid w:val="006F2094"/>
    <w:rsid w:val="006F283C"/>
    <w:rsid w:val="006F2E37"/>
    <w:rsid w:val="006F3026"/>
    <w:rsid w:val="006F31DA"/>
    <w:rsid w:val="006F335F"/>
    <w:rsid w:val="006F3396"/>
    <w:rsid w:val="006F358E"/>
    <w:rsid w:val="006F35DA"/>
    <w:rsid w:val="006F36C0"/>
    <w:rsid w:val="006F4209"/>
    <w:rsid w:val="006F467E"/>
    <w:rsid w:val="006F5154"/>
    <w:rsid w:val="006F5CB5"/>
    <w:rsid w:val="006F5EC0"/>
    <w:rsid w:val="006F5F0F"/>
    <w:rsid w:val="006F622C"/>
    <w:rsid w:val="006F6F93"/>
    <w:rsid w:val="006F70C8"/>
    <w:rsid w:val="006F7C15"/>
    <w:rsid w:val="00700038"/>
    <w:rsid w:val="00700097"/>
    <w:rsid w:val="0070053D"/>
    <w:rsid w:val="007015CB"/>
    <w:rsid w:val="007016BD"/>
    <w:rsid w:val="00701D28"/>
    <w:rsid w:val="00702197"/>
    <w:rsid w:val="0070223D"/>
    <w:rsid w:val="00702943"/>
    <w:rsid w:val="00702997"/>
    <w:rsid w:val="007029FF"/>
    <w:rsid w:val="00702B9C"/>
    <w:rsid w:val="00702BB3"/>
    <w:rsid w:val="00703074"/>
    <w:rsid w:val="007031F2"/>
    <w:rsid w:val="00703C95"/>
    <w:rsid w:val="00703FFF"/>
    <w:rsid w:val="00704347"/>
    <w:rsid w:val="007043A8"/>
    <w:rsid w:val="007047BE"/>
    <w:rsid w:val="00704DDA"/>
    <w:rsid w:val="00705877"/>
    <w:rsid w:val="00705A93"/>
    <w:rsid w:val="00706453"/>
    <w:rsid w:val="007066EB"/>
    <w:rsid w:val="00706875"/>
    <w:rsid w:val="007069C6"/>
    <w:rsid w:val="00706C0C"/>
    <w:rsid w:val="00706C4B"/>
    <w:rsid w:val="007073C6"/>
    <w:rsid w:val="00707762"/>
    <w:rsid w:val="007079F2"/>
    <w:rsid w:val="00707A97"/>
    <w:rsid w:val="00707BA0"/>
    <w:rsid w:val="0071026C"/>
    <w:rsid w:val="00710499"/>
    <w:rsid w:val="007105AA"/>
    <w:rsid w:val="007106E0"/>
    <w:rsid w:val="007107AE"/>
    <w:rsid w:val="00710893"/>
    <w:rsid w:val="00710DC5"/>
    <w:rsid w:val="00710E0B"/>
    <w:rsid w:val="00710F1D"/>
    <w:rsid w:val="0071133D"/>
    <w:rsid w:val="00711372"/>
    <w:rsid w:val="007113FD"/>
    <w:rsid w:val="007115F3"/>
    <w:rsid w:val="00711B6E"/>
    <w:rsid w:val="00711B86"/>
    <w:rsid w:val="00711EA6"/>
    <w:rsid w:val="007120CC"/>
    <w:rsid w:val="00712497"/>
    <w:rsid w:val="007128EE"/>
    <w:rsid w:val="00712948"/>
    <w:rsid w:val="00712980"/>
    <w:rsid w:val="007129BC"/>
    <w:rsid w:val="00712B89"/>
    <w:rsid w:val="00712BED"/>
    <w:rsid w:val="00713557"/>
    <w:rsid w:val="00713943"/>
    <w:rsid w:val="00713AF3"/>
    <w:rsid w:val="00713D39"/>
    <w:rsid w:val="00713E3C"/>
    <w:rsid w:val="007144E4"/>
    <w:rsid w:val="007149E5"/>
    <w:rsid w:val="00714F49"/>
    <w:rsid w:val="00715120"/>
    <w:rsid w:val="007157F1"/>
    <w:rsid w:val="007157FD"/>
    <w:rsid w:val="00715CE6"/>
    <w:rsid w:val="00715DD0"/>
    <w:rsid w:val="00715F5B"/>
    <w:rsid w:val="00716163"/>
    <w:rsid w:val="00716893"/>
    <w:rsid w:val="00716FA3"/>
    <w:rsid w:val="0071721A"/>
    <w:rsid w:val="007173C4"/>
    <w:rsid w:val="007202AB"/>
    <w:rsid w:val="007204B5"/>
    <w:rsid w:val="00720551"/>
    <w:rsid w:val="00720796"/>
    <w:rsid w:val="007207F8"/>
    <w:rsid w:val="00720A9B"/>
    <w:rsid w:val="007211EA"/>
    <w:rsid w:val="007215E9"/>
    <w:rsid w:val="00721884"/>
    <w:rsid w:val="0072195C"/>
    <w:rsid w:val="00721AE0"/>
    <w:rsid w:val="00721C7A"/>
    <w:rsid w:val="00721C9F"/>
    <w:rsid w:val="00721EB7"/>
    <w:rsid w:val="007222B0"/>
    <w:rsid w:val="00722401"/>
    <w:rsid w:val="00722535"/>
    <w:rsid w:val="007227C2"/>
    <w:rsid w:val="0072282C"/>
    <w:rsid w:val="0072297E"/>
    <w:rsid w:val="00722D64"/>
    <w:rsid w:val="00722E01"/>
    <w:rsid w:val="00722E05"/>
    <w:rsid w:val="007235AF"/>
    <w:rsid w:val="0072395F"/>
    <w:rsid w:val="00723987"/>
    <w:rsid w:val="007239AB"/>
    <w:rsid w:val="0072441A"/>
    <w:rsid w:val="007249EE"/>
    <w:rsid w:val="00724A3E"/>
    <w:rsid w:val="00725EB0"/>
    <w:rsid w:val="007263DB"/>
    <w:rsid w:val="00726A48"/>
    <w:rsid w:val="00726CDA"/>
    <w:rsid w:val="00726D74"/>
    <w:rsid w:val="00726F10"/>
    <w:rsid w:val="00727347"/>
    <w:rsid w:val="00727D39"/>
    <w:rsid w:val="00730614"/>
    <w:rsid w:val="00730746"/>
    <w:rsid w:val="0073089C"/>
    <w:rsid w:val="007308B9"/>
    <w:rsid w:val="00730A1E"/>
    <w:rsid w:val="00730DA4"/>
    <w:rsid w:val="00731086"/>
    <w:rsid w:val="0073142D"/>
    <w:rsid w:val="0073143E"/>
    <w:rsid w:val="00731B5E"/>
    <w:rsid w:val="00732111"/>
    <w:rsid w:val="007322BF"/>
    <w:rsid w:val="007323CF"/>
    <w:rsid w:val="007324D6"/>
    <w:rsid w:val="007325EB"/>
    <w:rsid w:val="007326F2"/>
    <w:rsid w:val="00732A45"/>
    <w:rsid w:val="00732B20"/>
    <w:rsid w:val="00732C90"/>
    <w:rsid w:val="00732EEB"/>
    <w:rsid w:val="00732FF5"/>
    <w:rsid w:val="00733003"/>
    <w:rsid w:val="007336DA"/>
    <w:rsid w:val="00733C38"/>
    <w:rsid w:val="007343A4"/>
    <w:rsid w:val="00734851"/>
    <w:rsid w:val="00734B30"/>
    <w:rsid w:val="00734B8E"/>
    <w:rsid w:val="0073536F"/>
    <w:rsid w:val="007358C4"/>
    <w:rsid w:val="00735D34"/>
    <w:rsid w:val="007368F3"/>
    <w:rsid w:val="00736B7E"/>
    <w:rsid w:val="00737261"/>
    <w:rsid w:val="00737309"/>
    <w:rsid w:val="00737E2E"/>
    <w:rsid w:val="007402FE"/>
    <w:rsid w:val="0074046F"/>
    <w:rsid w:val="0074049D"/>
    <w:rsid w:val="007405B9"/>
    <w:rsid w:val="00740A4C"/>
    <w:rsid w:val="00740C6B"/>
    <w:rsid w:val="00740D30"/>
    <w:rsid w:val="00740E93"/>
    <w:rsid w:val="00740ED9"/>
    <w:rsid w:val="007415B4"/>
    <w:rsid w:val="00741D42"/>
    <w:rsid w:val="00741E50"/>
    <w:rsid w:val="00742AF2"/>
    <w:rsid w:val="007434F7"/>
    <w:rsid w:val="00743B27"/>
    <w:rsid w:val="00743CFC"/>
    <w:rsid w:val="00744076"/>
    <w:rsid w:val="007441F9"/>
    <w:rsid w:val="0074430C"/>
    <w:rsid w:val="00744992"/>
    <w:rsid w:val="00744A89"/>
    <w:rsid w:val="00744CB2"/>
    <w:rsid w:val="00744FDC"/>
    <w:rsid w:val="00745138"/>
    <w:rsid w:val="007459D8"/>
    <w:rsid w:val="00745D09"/>
    <w:rsid w:val="00745F46"/>
    <w:rsid w:val="00746357"/>
    <w:rsid w:val="00746432"/>
    <w:rsid w:val="00746696"/>
    <w:rsid w:val="00746B5C"/>
    <w:rsid w:val="00746D35"/>
    <w:rsid w:val="00746D7B"/>
    <w:rsid w:val="00746F83"/>
    <w:rsid w:val="0074742C"/>
    <w:rsid w:val="007476D5"/>
    <w:rsid w:val="00750473"/>
    <w:rsid w:val="00750581"/>
    <w:rsid w:val="0075143C"/>
    <w:rsid w:val="007515A7"/>
    <w:rsid w:val="00751B3C"/>
    <w:rsid w:val="00751BDE"/>
    <w:rsid w:val="007520F4"/>
    <w:rsid w:val="00752509"/>
    <w:rsid w:val="007527F6"/>
    <w:rsid w:val="00753052"/>
    <w:rsid w:val="007531C7"/>
    <w:rsid w:val="00753461"/>
    <w:rsid w:val="0075364D"/>
    <w:rsid w:val="0075378D"/>
    <w:rsid w:val="00753BB4"/>
    <w:rsid w:val="007544DC"/>
    <w:rsid w:val="0075467C"/>
    <w:rsid w:val="00754CEB"/>
    <w:rsid w:val="00754F96"/>
    <w:rsid w:val="007550F3"/>
    <w:rsid w:val="0075518A"/>
    <w:rsid w:val="007554DF"/>
    <w:rsid w:val="007556C2"/>
    <w:rsid w:val="00755815"/>
    <w:rsid w:val="00755E83"/>
    <w:rsid w:val="00755F79"/>
    <w:rsid w:val="0075647B"/>
    <w:rsid w:val="0075651E"/>
    <w:rsid w:val="00756613"/>
    <w:rsid w:val="00756ABF"/>
    <w:rsid w:val="00756C67"/>
    <w:rsid w:val="00756CD8"/>
    <w:rsid w:val="0075703B"/>
    <w:rsid w:val="00757852"/>
    <w:rsid w:val="007601EF"/>
    <w:rsid w:val="00760533"/>
    <w:rsid w:val="007605CA"/>
    <w:rsid w:val="00760A36"/>
    <w:rsid w:val="00761251"/>
    <w:rsid w:val="007619F0"/>
    <w:rsid w:val="00761BCE"/>
    <w:rsid w:val="00761FF0"/>
    <w:rsid w:val="007620D2"/>
    <w:rsid w:val="007621AE"/>
    <w:rsid w:val="00763141"/>
    <w:rsid w:val="007632B7"/>
    <w:rsid w:val="0076347F"/>
    <w:rsid w:val="00763580"/>
    <w:rsid w:val="00763BB7"/>
    <w:rsid w:val="00763C4E"/>
    <w:rsid w:val="00763FB9"/>
    <w:rsid w:val="00764266"/>
    <w:rsid w:val="00764384"/>
    <w:rsid w:val="00764BD5"/>
    <w:rsid w:val="00764E12"/>
    <w:rsid w:val="00764F1D"/>
    <w:rsid w:val="007659C5"/>
    <w:rsid w:val="00765C0E"/>
    <w:rsid w:val="00765F35"/>
    <w:rsid w:val="0076638E"/>
    <w:rsid w:val="00766870"/>
    <w:rsid w:val="0076706B"/>
    <w:rsid w:val="007672E3"/>
    <w:rsid w:val="00767552"/>
    <w:rsid w:val="007677C0"/>
    <w:rsid w:val="007679CD"/>
    <w:rsid w:val="00770038"/>
    <w:rsid w:val="007702B4"/>
    <w:rsid w:val="00770B92"/>
    <w:rsid w:val="007710D9"/>
    <w:rsid w:val="00771120"/>
    <w:rsid w:val="007713AE"/>
    <w:rsid w:val="007715BD"/>
    <w:rsid w:val="007715D2"/>
    <w:rsid w:val="00771632"/>
    <w:rsid w:val="00771D54"/>
    <w:rsid w:val="00771E29"/>
    <w:rsid w:val="0077267C"/>
    <w:rsid w:val="00772720"/>
    <w:rsid w:val="0077293D"/>
    <w:rsid w:val="00772A4C"/>
    <w:rsid w:val="00772B77"/>
    <w:rsid w:val="00772D16"/>
    <w:rsid w:val="00772FFB"/>
    <w:rsid w:val="00774216"/>
    <w:rsid w:val="007743BE"/>
    <w:rsid w:val="007744AD"/>
    <w:rsid w:val="00774892"/>
    <w:rsid w:val="00774917"/>
    <w:rsid w:val="00774B75"/>
    <w:rsid w:val="00774F89"/>
    <w:rsid w:val="00774FFE"/>
    <w:rsid w:val="00775005"/>
    <w:rsid w:val="00775167"/>
    <w:rsid w:val="0077557B"/>
    <w:rsid w:val="007757B7"/>
    <w:rsid w:val="00775A02"/>
    <w:rsid w:val="00775BA2"/>
    <w:rsid w:val="00775C8F"/>
    <w:rsid w:val="00776219"/>
    <w:rsid w:val="00776381"/>
    <w:rsid w:val="007765ED"/>
    <w:rsid w:val="00776D74"/>
    <w:rsid w:val="00776E05"/>
    <w:rsid w:val="00776E82"/>
    <w:rsid w:val="0077721A"/>
    <w:rsid w:val="007773E1"/>
    <w:rsid w:val="00777B7A"/>
    <w:rsid w:val="007800EC"/>
    <w:rsid w:val="007805D1"/>
    <w:rsid w:val="00780B86"/>
    <w:rsid w:val="00780F07"/>
    <w:rsid w:val="00781053"/>
    <w:rsid w:val="007815A0"/>
    <w:rsid w:val="00781B77"/>
    <w:rsid w:val="00781E13"/>
    <w:rsid w:val="00781FE9"/>
    <w:rsid w:val="00782454"/>
    <w:rsid w:val="0078281B"/>
    <w:rsid w:val="00782D0C"/>
    <w:rsid w:val="00783192"/>
    <w:rsid w:val="007831DE"/>
    <w:rsid w:val="00783257"/>
    <w:rsid w:val="007835DD"/>
    <w:rsid w:val="00783ADB"/>
    <w:rsid w:val="00783C8B"/>
    <w:rsid w:val="00783D0D"/>
    <w:rsid w:val="00783D3C"/>
    <w:rsid w:val="00783F2D"/>
    <w:rsid w:val="00784A2E"/>
    <w:rsid w:val="00785273"/>
    <w:rsid w:val="00785475"/>
    <w:rsid w:val="0078559C"/>
    <w:rsid w:val="007858AF"/>
    <w:rsid w:val="00785A0C"/>
    <w:rsid w:val="00785D28"/>
    <w:rsid w:val="007863EF"/>
    <w:rsid w:val="00786537"/>
    <w:rsid w:val="007865C1"/>
    <w:rsid w:val="0078676E"/>
    <w:rsid w:val="00786C6C"/>
    <w:rsid w:val="00786C95"/>
    <w:rsid w:val="00786D37"/>
    <w:rsid w:val="00786DB0"/>
    <w:rsid w:val="007874D7"/>
    <w:rsid w:val="007877A5"/>
    <w:rsid w:val="0078791E"/>
    <w:rsid w:val="00790223"/>
    <w:rsid w:val="00790802"/>
    <w:rsid w:val="00790D3E"/>
    <w:rsid w:val="00791143"/>
    <w:rsid w:val="00791251"/>
    <w:rsid w:val="0079136A"/>
    <w:rsid w:val="00791DD9"/>
    <w:rsid w:val="00791E9B"/>
    <w:rsid w:val="00791F8B"/>
    <w:rsid w:val="00792155"/>
    <w:rsid w:val="00793084"/>
    <w:rsid w:val="00793271"/>
    <w:rsid w:val="00793331"/>
    <w:rsid w:val="00793570"/>
    <w:rsid w:val="007937AE"/>
    <w:rsid w:val="007937EE"/>
    <w:rsid w:val="0079388C"/>
    <w:rsid w:val="00793AE7"/>
    <w:rsid w:val="00794090"/>
    <w:rsid w:val="00795598"/>
    <w:rsid w:val="007955C9"/>
    <w:rsid w:val="00795E9C"/>
    <w:rsid w:val="00796602"/>
    <w:rsid w:val="00796CD0"/>
    <w:rsid w:val="00797079"/>
    <w:rsid w:val="00797305"/>
    <w:rsid w:val="00797336"/>
    <w:rsid w:val="00797A27"/>
    <w:rsid w:val="00797B6D"/>
    <w:rsid w:val="00797C91"/>
    <w:rsid w:val="00797F32"/>
    <w:rsid w:val="007A0976"/>
    <w:rsid w:val="007A0DE5"/>
    <w:rsid w:val="007A2FAD"/>
    <w:rsid w:val="007A3829"/>
    <w:rsid w:val="007A3A61"/>
    <w:rsid w:val="007A3F35"/>
    <w:rsid w:val="007A43A0"/>
    <w:rsid w:val="007A4BDB"/>
    <w:rsid w:val="007A4F5B"/>
    <w:rsid w:val="007A550E"/>
    <w:rsid w:val="007A55C3"/>
    <w:rsid w:val="007A57AA"/>
    <w:rsid w:val="007A5C55"/>
    <w:rsid w:val="007A5F99"/>
    <w:rsid w:val="007A6A92"/>
    <w:rsid w:val="007A722D"/>
    <w:rsid w:val="007A7286"/>
    <w:rsid w:val="007A7517"/>
    <w:rsid w:val="007A76B6"/>
    <w:rsid w:val="007A7978"/>
    <w:rsid w:val="007A79F3"/>
    <w:rsid w:val="007B021F"/>
    <w:rsid w:val="007B0733"/>
    <w:rsid w:val="007B0C3D"/>
    <w:rsid w:val="007B10E8"/>
    <w:rsid w:val="007B16C2"/>
    <w:rsid w:val="007B1705"/>
    <w:rsid w:val="007B18BA"/>
    <w:rsid w:val="007B1AD9"/>
    <w:rsid w:val="007B2031"/>
    <w:rsid w:val="007B2272"/>
    <w:rsid w:val="007B2465"/>
    <w:rsid w:val="007B2561"/>
    <w:rsid w:val="007B2605"/>
    <w:rsid w:val="007B2871"/>
    <w:rsid w:val="007B321E"/>
    <w:rsid w:val="007B3D7C"/>
    <w:rsid w:val="007B3EA6"/>
    <w:rsid w:val="007B4000"/>
    <w:rsid w:val="007B41D4"/>
    <w:rsid w:val="007B4BC1"/>
    <w:rsid w:val="007B4D0E"/>
    <w:rsid w:val="007B4D9E"/>
    <w:rsid w:val="007B520B"/>
    <w:rsid w:val="007B5891"/>
    <w:rsid w:val="007B5906"/>
    <w:rsid w:val="007B5A5D"/>
    <w:rsid w:val="007B5C35"/>
    <w:rsid w:val="007B60DA"/>
    <w:rsid w:val="007B626E"/>
    <w:rsid w:val="007B6427"/>
    <w:rsid w:val="007B64E8"/>
    <w:rsid w:val="007B6E4C"/>
    <w:rsid w:val="007B72E6"/>
    <w:rsid w:val="007B780B"/>
    <w:rsid w:val="007B7858"/>
    <w:rsid w:val="007B790D"/>
    <w:rsid w:val="007B7915"/>
    <w:rsid w:val="007B7A1E"/>
    <w:rsid w:val="007B7C36"/>
    <w:rsid w:val="007B7C73"/>
    <w:rsid w:val="007B7E13"/>
    <w:rsid w:val="007C00BE"/>
    <w:rsid w:val="007C0233"/>
    <w:rsid w:val="007C053D"/>
    <w:rsid w:val="007C05A9"/>
    <w:rsid w:val="007C0F6F"/>
    <w:rsid w:val="007C1050"/>
    <w:rsid w:val="007C12A0"/>
    <w:rsid w:val="007C16B1"/>
    <w:rsid w:val="007C196E"/>
    <w:rsid w:val="007C1F61"/>
    <w:rsid w:val="007C2265"/>
    <w:rsid w:val="007C25F3"/>
    <w:rsid w:val="007C2667"/>
    <w:rsid w:val="007C2724"/>
    <w:rsid w:val="007C2828"/>
    <w:rsid w:val="007C2910"/>
    <w:rsid w:val="007C2919"/>
    <w:rsid w:val="007C2CCD"/>
    <w:rsid w:val="007C3552"/>
    <w:rsid w:val="007C4367"/>
    <w:rsid w:val="007C443B"/>
    <w:rsid w:val="007C48AF"/>
    <w:rsid w:val="007C4D79"/>
    <w:rsid w:val="007C4F9A"/>
    <w:rsid w:val="007C5261"/>
    <w:rsid w:val="007C53F9"/>
    <w:rsid w:val="007C5AD9"/>
    <w:rsid w:val="007C5F92"/>
    <w:rsid w:val="007C6012"/>
    <w:rsid w:val="007C67AC"/>
    <w:rsid w:val="007C6C17"/>
    <w:rsid w:val="007C722A"/>
    <w:rsid w:val="007C7338"/>
    <w:rsid w:val="007C7D69"/>
    <w:rsid w:val="007D0249"/>
    <w:rsid w:val="007D025B"/>
    <w:rsid w:val="007D0B63"/>
    <w:rsid w:val="007D0BFB"/>
    <w:rsid w:val="007D0C2E"/>
    <w:rsid w:val="007D1913"/>
    <w:rsid w:val="007D19CB"/>
    <w:rsid w:val="007D1BB5"/>
    <w:rsid w:val="007D1CF9"/>
    <w:rsid w:val="007D26CF"/>
    <w:rsid w:val="007D29A4"/>
    <w:rsid w:val="007D2C48"/>
    <w:rsid w:val="007D314C"/>
    <w:rsid w:val="007D3AD5"/>
    <w:rsid w:val="007D42CF"/>
    <w:rsid w:val="007D4366"/>
    <w:rsid w:val="007D48FD"/>
    <w:rsid w:val="007D4EB1"/>
    <w:rsid w:val="007D5A48"/>
    <w:rsid w:val="007D5CE9"/>
    <w:rsid w:val="007D5E80"/>
    <w:rsid w:val="007D5EA7"/>
    <w:rsid w:val="007D6189"/>
    <w:rsid w:val="007D623A"/>
    <w:rsid w:val="007D625B"/>
    <w:rsid w:val="007D630E"/>
    <w:rsid w:val="007D641F"/>
    <w:rsid w:val="007D6E49"/>
    <w:rsid w:val="007D6F3F"/>
    <w:rsid w:val="007D715C"/>
    <w:rsid w:val="007D7258"/>
    <w:rsid w:val="007E0588"/>
    <w:rsid w:val="007E06FA"/>
    <w:rsid w:val="007E0893"/>
    <w:rsid w:val="007E0910"/>
    <w:rsid w:val="007E0D9C"/>
    <w:rsid w:val="007E122B"/>
    <w:rsid w:val="007E13DD"/>
    <w:rsid w:val="007E196E"/>
    <w:rsid w:val="007E1A3D"/>
    <w:rsid w:val="007E1E29"/>
    <w:rsid w:val="007E1E54"/>
    <w:rsid w:val="007E2C0C"/>
    <w:rsid w:val="007E2DB4"/>
    <w:rsid w:val="007E2F00"/>
    <w:rsid w:val="007E35BF"/>
    <w:rsid w:val="007E3875"/>
    <w:rsid w:val="007E4044"/>
    <w:rsid w:val="007E427D"/>
    <w:rsid w:val="007E4371"/>
    <w:rsid w:val="007E45F1"/>
    <w:rsid w:val="007E4816"/>
    <w:rsid w:val="007E4C40"/>
    <w:rsid w:val="007E4E8B"/>
    <w:rsid w:val="007E4FD6"/>
    <w:rsid w:val="007E537F"/>
    <w:rsid w:val="007E5449"/>
    <w:rsid w:val="007E5529"/>
    <w:rsid w:val="007E582B"/>
    <w:rsid w:val="007E5A9B"/>
    <w:rsid w:val="007E6A72"/>
    <w:rsid w:val="007E719D"/>
    <w:rsid w:val="007E71F0"/>
    <w:rsid w:val="007E7517"/>
    <w:rsid w:val="007E7585"/>
    <w:rsid w:val="007E7A48"/>
    <w:rsid w:val="007F070E"/>
    <w:rsid w:val="007F0B81"/>
    <w:rsid w:val="007F0F43"/>
    <w:rsid w:val="007F11B2"/>
    <w:rsid w:val="007F1C1E"/>
    <w:rsid w:val="007F1D59"/>
    <w:rsid w:val="007F269F"/>
    <w:rsid w:val="007F2B7B"/>
    <w:rsid w:val="007F2EBB"/>
    <w:rsid w:val="007F3437"/>
    <w:rsid w:val="007F373B"/>
    <w:rsid w:val="007F3C7E"/>
    <w:rsid w:val="007F3E87"/>
    <w:rsid w:val="007F3EEB"/>
    <w:rsid w:val="007F406F"/>
    <w:rsid w:val="007F446B"/>
    <w:rsid w:val="007F453C"/>
    <w:rsid w:val="007F4576"/>
    <w:rsid w:val="007F464D"/>
    <w:rsid w:val="007F474E"/>
    <w:rsid w:val="007F4ABF"/>
    <w:rsid w:val="007F4E89"/>
    <w:rsid w:val="007F4FA3"/>
    <w:rsid w:val="007F5003"/>
    <w:rsid w:val="007F534D"/>
    <w:rsid w:val="007F545B"/>
    <w:rsid w:val="007F5C95"/>
    <w:rsid w:val="007F5F01"/>
    <w:rsid w:val="007F6078"/>
    <w:rsid w:val="007F60FD"/>
    <w:rsid w:val="007F6D12"/>
    <w:rsid w:val="007F6D55"/>
    <w:rsid w:val="007F7118"/>
    <w:rsid w:val="007F738E"/>
    <w:rsid w:val="007F73EB"/>
    <w:rsid w:val="007F7521"/>
    <w:rsid w:val="007F78E3"/>
    <w:rsid w:val="0080072E"/>
    <w:rsid w:val="0080100E"/>
    <w:rsid w:val="00802045"/>
    <w:rsid w:val="00802658"/>
    <w:rsid w:val="008027F2"/>
    <w:rsid w:val="00802853"/>
    <w:rsid w:val="00802A34"/>
    <w:rsid w:val="00802BCB"/>
    <w:rsid w:val="00802D26"/>
    <w:rsid w:val="00802F02"/>
    <w:rsid w:val="00803064"/>
    <w:rsid w:val="008031E8"/>
    <w:rsid w:val="008036C1"/>
    <w:rsid w:val="00803708"/>
    <w:rsid w:val="00804388"/>
    <w:rsid w:val="008043A4"/>
    <w:rsid w:val="00804D0D"/>
    <w:rsid w:val="0080561D"/>
    <w:rsid w:val="008057EA"/>
    <w:rsid w:val="008058C9"/>
    <w:rsid w:val="008058CC"/>
    <w:rsid w:val="008059D4"/>
    <w:rsid w:val="00805BD2"/>
    <w:rsid w:val="00805BDD"/>
    <w:rsid w:val="00805DBE"/>
    <w:rsid w:val="00805EEF"/>
    <w:rsid w:val="00806271"/>
    <w:rsid w:val="008066B9"/>
    <w:rsid w:val="00806AB9"/>
    <w:rsid w:val="00806DBB"/>
    <w:rsid w:val="00807449"/>
    <w:rsid w:val="00807492"/>
    <w:rsid w:val="00807B9C"/>
    <w:rsid w:val="0081093B"/>
    <w:rsid w:val="008110E1"/>
    <w:rsid w:val="0081119D"/>
    <w:rsid w:val="0081151B"/>
    <w:rsid w:val="00811746"/>
    <w:rsid w:val="008117EA"/>
    <w:rsid w:val="00811B96"/>
    <w:rsid w:val="00812340"/>
    <w:rsid w:val="00812607"/>
    <w:rsid w:val="00812740"/>
    <w:rsid w:val="00812A26"/>
    <w:rsid w:val="00812AD0"/>
    <w:rsid w:val="00812E9E"/>
    <w:rsid w:val="0081308D"/>
    <w:rsid w:val="00813FFB"/>
    <w:rsid w:val="008140DF"/>
    <w:rsid w:val="0081473D"/>
    <w:rsid w:val="00814940"/>
    <w:rsid w:val="00814E23"/>
    <w:rsid w:val="00815470"/>
    <w:rsid w:val="0081547E"/>
    <w:rsid w:val="008158D8"/>
    <w:rsid w:val="00815D0A"/>
    <w:rsid w:val="00815E0D"/>
    <w:rsid w:val="0081674A"/>
    <w:rsid w:val="00816C5B"/>
    <w:rsid w:val="00817479"/>
    <w:rsid w:val="00817773"/>
    <w:rsid w:val="00817BCB"/>
    <w:rsid w:val="008204F4"/>
    <w:rsid w:val="0082061A"/>
    <w:rsid w:val="0082079B"/>
    <w:rsid w:val="00820868"/>
    <w:rsid w:val="00820A03"/>
    <w:rsid w:val="00820BB1"/>
    <w:rsid w:val="008211E0"/>
    <w:rsid w:val="00821201"/>
    <w:rsid w:val="008212BE"/>
    <w:rsid w:val="00821436"/>
    <w:rsid w:val="008217E2"/>
    <w:rsid w:val="00821818"/>
    <w:rsid w:val="00821FF3"/>
    <w:rsid w:val="008222A5"/>
    <w:rsid w:val="008224EB"/>
    <w:rsid w:val="00822CF0"/>
    <w:rsid w:val="00822EBA"/>
    <w:rsid w:val="0082355F"/>
    <w:rsid w:val="00823828"/>
    <w:rsid w:val="008241D5"/>
    <w:rsid w:val="00824314"/>
    <w:rsid w:val="0082461F"/>
    <w:rsid w:val="00824F86"/>
    <w:rsid w:val="008258F5"/>
    <w:rsid w:val="008259B6"/>
    <w:rsid w:val="00825AC6"/>
    <w:rsid w:val="00825AF3"/>
    <w:rsid w:val="00825CCD"/>
    <w:rsid w:val="00825F55"/>
    <w:rsid w:val="008263C1"/>
    <w:rsid w:val="00826EFA"/>
    <w:rsid w:val="008270C8"/>
    <w:rsid w:val="008271C8"/>
    <w:rsid w:val="008271F2"/>
    <w:rsid w:val="008276F5"/>
    <w:rsid w:val="00827DB2"/>
    <w:rsid w:val="00827E67"/>
    <w:rsid w:val="00830A7A"/>
    <w:rsid w:val="00830AC4"/>
    <w:rsid w:val="0083128B"/>
    <w:rsid w:val="008316F2"/>
    <w:rsid w:val="008316FC"/>
    <w:rsid w:val="00831AA0"/>
    <w:rsid w:val="00831D08"/>
    <w:rsid w:val="008323EF"/>
    <w:rsid w:val="00832408"/>
    <w:rsid w:val="00832937"/>
    <w:rsid w:val="00832A76"/>
    <w:rsid w:val="00832BD8"/>
    <w:rsid w:val="00832C8D"/>
    <w:rsid w:val="00833322"/>
    <w:rsid w:val="00833754"/>
    <w:rsid w:val="00833CD5"/>
    <w:rsid w:val="00833D41"/>
    <w:rsid w:val="00833F9B"/>
    <w:rsid w:val="00833FEE"/>
    <w:rsid w:val="00834325"/>
    <w:rsid w:val="0083472D"/>
    <w:rsid w:val="008350BC"/>
    <w:rsid w:val="00835653"/>
    <w:rsid w:val="00835D41"/>
    <w:rsid w:val="00836244"/>
    <w:rsid w:val="008362F5"/>
    <w:rsid w:val="00836362"/>
    <w:rsid w:val="008364AC"/>
    <w:rsid w:val="0083664A"/>
    <w:rsid w:val="00836C0D"/>
    <w:rsid w:val="00837744"/>
    <w:rsid w:val="00837842"/>
    <w:rsid w:val="00837918"/>
    <w:rsid w:val="008379F4"/>
    <w:rsid w:val="00837F12"/>
    <w:rsid w:val="0084019B"/>
    <w:rsid w:val="0084054B"/>
    <w:rsid w:val="0084087B"/>
    <w:rsid w:val="00841111"/>
    <w:rsid w:val="00841139"/>
    <w:rsid w:val="0084122A"/>
    <w:rsid w:val="00841460"/>
    <w:rsid w:val="00841555"/>
    <w:rsid w:val="00841674"/>
    <w:rsid w:val="00841742"/>
    <w:rsid w:val="008424A0"/>
    <w:rsid w:val="008427B7"/>
    <w:rsid w:val="00842FAA"/>
    <w:rsid w:val="008434EB"/>
    <w:rsid w:val="0084364F"/>
    <w:rsid w:val="00843B31"/>
    <w:rsid w:val="00843DE3"/>
    <w:rsid w:val="00843FD4"/>
    <w:rsid w:val="00844516"/>
    <w:rsid w:val="0084490C"/>
    <w:rsid w:val="00844D26"/>
    <w:rsid w:val="00844F36"/>
    <w:rsid w:val="00845037"/>
    <w:rsid w:val="00845240"/>
    <w:rsid w:val="0084555C"/>
    <w:rsid w:val="0084577A"/>
    <w:rsid w:val="0084595A"/>
    <w:rsid w:val="008459EB"/>
    <w:rsid w:val="00845EF4"/>
    <w:rsid w:val="00845F50"/>
    <w:rsid w:val="00846501"/>
    <w:rsid w:val="00846A4E"/>
    <w:rsid w:val="00846A83"/>
    <w:rsid w:val="00846AFC"/>
    <w:rsid w:val="008474D2"/>
    <w:rsid w:val="00847965"/>
    <w:rsid w:val="00847993"/>
    <w:rsid w:val="00850056"/>
    <w:rsid w:val="00850065"/>
    <w:rsid w:val="008501C8"/>
    <w:rsid w:val="008503AB"/>
    <w:rsid w:val="00850645"/>
    <w:rsid w:val="008506FB"/>
    <w:rsid w:val="00850C91"/>
    <w:rsid w:val="00851075"/>
    <w:rsid w:val="008510F6"/>
    <w:rsid w:val="008513F6"/>
    <w:rsid w:val="008519F3"/>
    <w:rsid w:val="00851B11"/>
    <w:rsid w:val="00851B75"/>
    <w:rsid w:val="00851D62"/>
    <w:rsid w:val="00851ED2"/>
    <w:rsid w:val="008521AD"/>
    <w:rsid w:val="008521C4"/>
    <w:rsid w:val="00852465"/>
    <w:rsid w:val="008524B3"/>
    <w:rsid w:val="0085297A"/>
    <w:rsid w:val="00852B63"/>
    <w:rsid w:val="0085340A"/>
    <w:rsid w:val="00853BAE"/>
    <w:rsid w:val="00853D42"/>
    <w:rsid w:val="0085445E"/>
    <w:rsid w:val="00854912"/>
    <w:rsid w:val="0085491B"/>
    <w:rsid w:val="008550A6"/>
    <w:rsid w:val="0085579B"/>
    <w:rsid w:val="00855B05"/>
    <w:rsid w:val="00855B99"/>
    <w:rsid w:val="0085607A"/>
    <w:rsid w:val="0085607E"/>
    <w:rsid w:val="008563AB"/>
    <w:rsid w:val="00856488"/>
    <w:rsid w:val="00856AC2"/>
    <w:rsid w:val="00857026"/>
    <w:rsid w:val="0085734D"/>
    <w:rsid w:val="00857441"/>
    <w:rsid w:val="00857D72"/>
    <w:rsid w:val="008609BB"/>
    <w:rsid w:val="00860F43"/>
    <w:rsid w:val="00861992"/>
    <w:rsid w:val="00861A1C"/>
    <w:rsid w:val="00861F45"/>
    <w:rsid w:val="00862155"/>
    <w:rsid w:val="00862647"/>
    <w:rsid w:val="00862A13"/>
    <w:rsid w:val="00862F22"/>
    <w:rsid w:val="00863842"/>
    <w:rsid w:val="00863C69"/>
    <w:rsid w:val="00863D5B"/>
    <w:rsid w:val="00863E85"/>
    <w:rsid w:val="00863FDF"/>
    <w:rsid w:val="0086409B"/>
    <w:rsid w:val="00864569"/>
    <w:rsid w:val="00864E45"/>
    <w:rsid w:val="00865341"/>
    <w:rsid w:val="00865876"/>
    <w:rsid w:val="008659B2"/>
    <w:rsid w:val="008659CC"/>
    <w:rsid w:val="00865ED0"/>
    <w:rsid w:val="0086638A"/>
    <w:rsid w:val="00866768"/>
    <w:rsid w:val="00866ACC"/>
    <w:rsid w:val="00867109"/>
    <w:rsid w:val="00867191"/>
    <w:rsid w:val="00867328"/>
    <w:rsid w:val="00867A28"/>
    <w:rsid w:val="00867C91"/>
    <w:rsid w:val="008706A3"/>
    <w:rsid w:val="0087085A"/>
    <w:rsid w:val="00870918"/>
    <w:rsid w:val="00870D48"/>
    <w:rsid w:val="00871035"/>
    <w:rsid w:val="00871133"/>
    <w:rsid w:val="00871264"/>
    <w:rsid w:val="00871688"/>
    <w:rsid w:val="008718F7"/>
    <w:rsid w:val="00871C18"/>
    <w:rsid w:val="00871DE2"/>
    <w:rsid w:val="008720F3"/>
    <w:rsid w:val="008729E6"/>
    <w:rsid w:val="00873385"/>
    <w:rsid w:val="00873485"/>
    <w:rsid w:val="00873737"/>
    <w:rsid w:val="00873BFE"/>
    <w:rsid w:val="00873BFF"/>
    <w:rsid w:val="00873E89"/>
    <w:rsid w:val="00873F0F"/>
    <w:rsid w:val="00873F2A"/>
    <w:rsid w:val="00873F79"/>
    <w:rsid w:val="00874135"/>
    <w:rsid w:val="0087427D"/>
    <w:rsid w:val="0087435E"/>
    <w:rsid w:val="00874449"/>
    <w:rsid w:val="008744AD"/>
    <w:rsid w:val="008746BE"/>
    <w:rsid w:val="0087489F"/>
    <w:rsid w:val="008749DF"/>
    <w:rsid w:val="00874E19"/>
    <w:rsid w:val="00874ED6"/>
    <w:rsid w:val="00874FF1"/>
    <w:rsid w:val="00875117"/>
    <w:rsid w:val="00875E39"/>
    <w:rsid w:val="00875F87"/>
    <w:rsid w:val="00875FDC"/>
    <w:rsid w:val="00876283"/>
    <w:rsid w:val="008763DA"/>
    <w:rsid w:val="0087664F"/>
    <w:rsid w:val="00876867"/>
    <w:rsid w:val="00876879"/>
    <w:rsid w:val="008769B9"/>
    <w:rsid w:val="00876A89"/>
    <w:rsid w:val="00876B26"/>
    <w:rsid w:val="00876B73"/>
    <w:rsid w:val="00876CB6"/>
    <w:rsid w:val="00876F7D"/>
    <w:rsid w:val="00877565"/>
    <w:rsid w:val="00877757"/>
    <w:rsid w:val="00877A90"/>
    <w:rsid w:val="00877D07"/>
    <w:rsid w:val="00880150"/>
    <w:rsid w:val="00880447"/>
    <w:rsid w:val="008812C4"/>
    <w:rsid w:val="008816EA"/>
    <w:rsid w:val="00881945"/>
    <w:rsid w:val="00881A05"/>
    <w:rsid w:val="00881A5B"/>
    <w:rsid w:val="00881EC8"/>
    <w:rsid w:val="00882248"/>
    <w:rsid w:val="00882362"/>
    <w:rsid w:val="008825BC"/>
    <w:rsid w:val="008828EA"/>
    <w:rsid w:val="00882D6E"/>
    <w:rsid w:val="0088316D"/>
    <w:rsid w:val="008831CC"/>
    <w:rsid w:val="008836CF"/>
    <w:rsid w:val="00884234"/>
    <w:rsid w:val="00884838"/>
    <w:rsid w:val="00884AE0"/>
    <w:rsid w:val="00884BCE"/>
    <w:rsid w:val="00884FF4"/>
    <w:rsid w:val="00885597"/>
    <w:rsid w:val="008857C0"/>
    <w:rsid w:val="00885CB8"/>
    <w:rsid w:val="00885D9F"/>
    <w:rsid w:val="008862C7"/>
    <w:rsid w:val="008867F7"/>
    <w:rsid w:val="00886BBB"/>
    <w:rsid w:val="00886C2B"/>
    <w:rsid w:val="00887201"/>
    <w:rsid w:val="00887C83"/>
    <w:rsid w:val="00887DCD"/>
    <w:rsid w:val="00887EA9"/>
    <w:rsid w:val="00887EE8"/>
    <w:rsid w:val="0089015D"/>
    <w:rsid w:val="008904D9"/>
    <w:rsid w:val="0089050A"/>
    <w:rsid w:val="00891133"/>
    <w:rsid w:val="00891369"/>
    <w:rsid w:val="0089144C"/>
    <w:rsid w:val="008914BE"/>
    <w:rsid w:val="008914F3"/>
    <w:rsid w:val="008915F1"/>
    <w:rsid w:val="008917B4"/>
    <w:rsid w:val="00891C8F"/>
    <w:rsid w:val="00892185"/>
    <w:rsid w:val="00892437"/>
    <w:rsid w:val="008924C0"/>
    <w:rsid w:val="0089269C"/>
    <w:rsid w:val="00892722"/>
    <w:rsid w:val="00892D56"/>
    <w:rsid w:val="00893187"/>
    <w:rsid w:val="008931D5"/>
    <w:rsid w:val="008934F6"/>
    <w:rsid w:val="0089353E"/>
    <w:rsid w:val="00893899"/>
    <w:rsid w:val="00893C14"/>
    <w:rsid w:val="00894F72"/>
    <w:rsid w:val="00895011"/>
    <w:rsid w:val="00895539"/>
    <w:rsid w:val="00895798"/>
    <w:rsid w:val="00895DA3"/>
    <w:rsid w:val="00897097"/>
    <w:rsid w:val="0089782E"/>
    <w:rsid w:val="008979E3"/>
    <w:rsid w:val="00897A24"/>
    <w:rsid w:val="00897BB1"/>
    <w:rsid w:val="00897DA3"/>
    <w:rsid w:val="00897E25"/>
    <w:rsid w:val="008A00AE"/>
    <w:rsid w:val="008A00F1"/>
    <w:rsid w:val="008A0D54"/>
    <w:rsid w:val="008A0DAA"/>
    <w:rsid w:val="008A0FB1"/>
    <w:rsid w:val="008A1E01"/>
    <w:rsid w:val="008A1E7A"/>
    <w:rsid w:val="008A218A"/>
    <w:rsid w:val="008A2427"/>
    <w:rsid w:val="008A2CE9"/>
    <w:rsid w:val="008A3109"/>
    <w:rsid w:val="008A344A"/>
    <w:rsid w:val="008A3889"/>
    <w:rsid w:val="008A38EB"/>
    <w:rsid w:val="008A45AD"/>
    <w:rsid w:val="008A47D1"/>
    <w:rsid w:val="008A4CB9"/>
    <w:rsid w:val="008A4D94"/>
    <w:rsid w:val="008A4E99"/>
    <w:rsid w:val="008A575E"/>
    <w:rsid w:val="008A5B0C"/>
    <w:rsid w:val="008A5CF4"/>
    <w:rsid w:val="008A5F16"/>
    <w:rsid w:val="008A62D7"/>
    <w:rsid w:val="008A6335"/>
    <w:rsid w:val="008A6AF9"/>
    <w:rsid w:val="008A792E"/>
    <w:rsid w:val="008A7A41"/>
    <w:rsid w:val="008A7CC5"/>
    <w:rsid w:val="008A7D39"/>
    <w:rsid w:val="008A7DF7"/>
    <w:rsid w:val="008B02D6"/>
    <w:rsid w:val="008B037E"/>
    <w:rsid w:val="008B03BE"/>
    <w:rsid w:val="008B04D6"/>
    <w:rsid w:val="008B07D7"/>
    <w:rsid w:val="008B09BE"/>
    <w:rsid w:val="008B0DD3"/>
    <w:rsid w:val="008B0FDA"/>
    <w:rsid w:val="008B1392"/>
    <w:rsid w:val="008B13B8"/>
    <w:rsid w:val="008B18B2"/>
    <w:rsid w:val="008B18F3"/>
    <w:rsid w:val="008B1F2C"/>
    <w:rsid w:val="008B2714"/>
    <w:rsid w:val="008B2741"/>
    <w:rsid w:val="008B277D"/>
    <w:rsid w:val="008B2C32"/>
    <w:rsid w:val="008B3106"/>
    <w:rsid w:val="008B3600"/>
    <w:rsid w:val="008B3A13"/>
    <w:rsid w:val="008B3A34"/>
    <w:rsid w:val="008B3C22"/>
    <w:rsid w:val="008B3CFA"/>
    <w:rsid w:val="008B3DBD"/>
    <w:rsid w:val="008B3E36"/>
    <w:rsid w:val="008B4809"/>
    <w:rsid w:val="008B4A6C"/>
    <w:rsid w:val="008B4C2A"/>
    <w:rsid w:val="008B518C"/>
    <w:rsid w:val="008B54E0"/>
    <w:rsid w:val="008B54E5"/>
    <w:rsid w:val="008B5623"/>
    <w:rsid w:val="008B5D12"/>
    <w:rsid w:val="008B646A"/>
    <w:rsid w:val="008B688B"/>
    <w:rsid w:val="008B6BBE"/>
    <w:rsid w:val="008B728F"/>
    <w:rsid w:val="008B7429"/>
    <w:rsid w:val="008B75E4"/>
    <w:rsid w:val="008B78DA"/>
    <w:rsid w:val="008B7C38"/>
    <w:rsid w:val="008B7E72"/>
    <w:rsid w:val="008B7F18"/>
    <w:rsid w:val="008C0047"/>
    <w:rsid w:val="008C0680"/>
    <w:rsid w:val="008C0C60"/>
    <w:rsid w:val="008C0D0D"/>
    <w:rsid w:val="008C0F1D"/>
    <w:rsid w:val="008C1265"/>
    <w:rsid w:val="008C163A"/>
    <w:rsid w:val="008C1DFC"/>
    <w:rsid w:val="008C23E1"/>
    <w:rsid w:val="008C2512"/>
    <w:rsid w:val="008C26C9"/>
    <w:rsid w:val="008C2707"/>
    <w:rsid w:val="008C2D12"/>
    <w:rsid w:val="008C2F3D"/>
    <w:rsid w:val="008C2FC6"/>
    <w:rsid w:val="008C342A"/>
    <w:rsid w:val="008C380D"/>
    <w:rsid w:val="008C3C40"/>
    <w:rsid w:val="008C4521"/>
    <w:rsid w:val="008C4803"/>
    <w:rsid w:val="008C51D8"/>
    <w:rsid w:val="008C5BBC"/>
    <w:rsid w:val="008C5C4C"/>
    <w:rsid w:val="008C6131"/>
    <w:rsid w:val="008C613D"/>
    <w:rsid w:val="008C680D"/>
    <w:rsid w:val="008C6B48"/>
    <w:rsid w:val="008C6C26"/>
    <w:rsid w:val="008C7046"/>
    <w:rsid w:val="008C7634"/>
    <w:rsid w:val="008C7695"/>
    <w:rsid w:val="008C780B"/>
    <w:rsid w:val="008C78E9"/>
    <w:rsid w:val="008C79F5"/>
    <w:rsid w:val="008C7E04"/>
    <w:rsid w:val="008D00BE"/>
    <w:rsid w:val="008D04CA"/>
    <w:rsid w:val="008D04FD"/>
    <w:rsid w:val="008D0B5B"/>
    <w:rsid w:val="008D0CA9"/>
    <w:rsid w:val="008D0F81"/>
    <w:rsid w:val="008D1336"/>
    <w:rsid w:val="008D1693"/>
    <w:rsid w:val="008D189F"/>
    <w:rsid w:val="008D22C4"/>
    <w:rsid w:val="008D270D"/>
    <w:rsid w:val="008D3389"/>
    <w:rsid w:val="008D35FD"/>
    <w:rsid w:val="008D378C"/>
    <w:rsid w:val="008D3876"/>
    <w:rsid w:val="008D3BA1"/>
    <w:rsid w:val="008D3BCA"/>
    <w:rsid w:val="008D3D4F"/>
    <w:rsid w:val="008D4415"/>
    <w:rsid w:val="008D45CC"/>
    <w:rsid w:val="008D4901"/>
    <w:rsid w:val="008D4960"/>
    <w:rsid w:val="008D4E62"/>
    <w:rsid w:val="008D4FD7"/>
    <w:rsid w:val="008D513F"/>
    <w:rsid w:val="008D529E"/>
    <w:rsid w:val="008D532B"/>
    <w:rsid w:val="008D5C5B"/>
    <w:rsid w:val="008D5DF4"/>
    <w:rsid w:val="008D5E4E"/>
    <w:rsid w:val="008D6381"/>
    <w:rsid w:val="008D663A"/>
    <w:rsid w:val="008D696D"/>
    <w:rsid w:val="008D6D90"/>
    <w:rsid w:val="008E02A5"/>
    <w:rsid w:val="008E0650"/>
    <w:rsid w:val="008E0C19"/>
    <w:rsid w:val="008E0EAF"/>
    <w:rsid w:val="008E14F9"/>
    <w:rsid w:val="008E15BC"/>
    <w:rsid w:val="008E193F"/>
    <w:rsid w:val="008E1C30"/>
    <w:rsid w:val="008E217B"/>
    <w:rsid w:val="008E31B2"/>
    <w:rsid w:val="008E3F29"/>
    <w:rsid w:val="008E409D"/>
    <w:rsid w:val="008E43A7"/>
    <w:rsid w:val="008E453D"/>
    <w:rsid w:val="008E49FF"/>
    <w:rsid w:val="008E4DA8"/>
    <w:rsid w:val="008E4EAD"/>
    <w:rsid w:val="008E54F0"/>
    <w:rsid w:val="008E5740"/>
    <w:rsid w:val="008E6B16"/>
    <w:rsid w:val="008E6EB6"/>
    <w:rsid w:val="008E74D5"/>
    <w:rsid w:val="008E7517"/>
    <w:rsid w:val="008E76FA"/>
    <w:rsid w:val="008E7723"/>
    <w:rsid w:val="008E7C2A"/>
    <w:rsid w:val="008E7D0F"/>
    <w:rsid w:val="008F03F3"/>
    <w:rsid w:val="008F0745"/>
    <w:rsid w:val="008F07C7"/>
    <w:rsid w:val="008F0AA2"/>
    <w:rsid w:val="008F1101"/>
    <w:rsid w:val="008F151C"/>
    <w:rsid w:val="008F1933"/>
    <w:rsid w:val="008F2274"/>
    <w:rsid w:val="008F280D"/>
    <w:rsid w:val="008F2B03"/>
    <w:rsid w:val="008F3624"/>
    <w:rsid w:val="008F3C39"/>
    <w:rsid w:val="008F3CFF"/>
    <w:rsid w:val="008F3E41"/>
    <w:rsid w:val="008F40DE"/>
    <w:rsid w:val="008F4941"/>
    <w:rsid w:val="008F4C2F"/>
    <w:rsid w:val="008F4F00"/>
    <w:rsid w:val="008F4FC1"/>
    <w:rsid w:val="008F533B"/>
    <w:rsid w:val="008F5426"/>
    <w:rsid w:val="008F543F"/>
    <w:rsid w:val="008F5CFE"/>
    <w:rsid w:val="008F5D4F"/>
    <w:rsid w:val="008F63ED"/>
    <w:rsid w:val="008F64E1"/>
    <w:rsid w:val="008F6D49"/>
    <w:rsid w:val="008F72A8"/>
    <w:rsid w:val="008F73D6"/>
    <w:rsid w:val="008F7420"/>
    <w:rsid w:val="008F76E8"/>
    <w:rsid w:val="008F7753"/>
    <w:rsid w:val="008F7A94"/>
    <w:rsid w:val="008F7C1A"/>
    <w:rsid w:val="00900123"/>
    <w:rsid w:val="00900150"/>
    <w:rsid w:val="0090041B"/>
    <w:rsid w:val="0090047F"/>
    <w:rsid w:val="0090080A"/>
    <w:rsid w:val="00900EC0"/>
    <w:rsid w:val="00901DDA"/>
    <w:rsid w:val="00901E45"/>
    <w:rsid w:val="00901E67"/>
    <w:rsid w:val="009021C5"/>
    <w:rsid w:val="00902330"/>
    <w:rsid w:val="009023A3"/>
    <w:rsid w:val="00902476"/>
    <w:rsid w:val="009025F2"/>
    <w:rsid w:val="0090273E"/>
    <w:rsid w:val="00902FE3"/>
    <w:rsid w:val="0090361B"/>
    <w:rsid w:val="009039F3"/>
    <w:rsid w:val="0090420B"/>
    <w:rsid w:val="009045E2"/>
    <w:rsid w:val="00904613"/>
    <w:rsid w:val="009049B1"/>
    <w:rsid w:val="00904D9A"/>
    <w:rsid w:val="0090557C"/>
    <w:rsid w:val="0090596C"/>
    <w:rsid w:val="00905A05"/>
    <w:rsid w:val="00905B5A"/>
    <w:rsid w:val="00905C0E"/>
    <w:rsid w:val="00905E3B"/>
    <w:rsid w:val="0090601D"/>
    <w:rsid w:val="0090679C"/>
    <w:rsid w:val="009072BE"/>
    <w:rsid w:val="0090772A"/>
    <w:rsid w:val="00907B5C"/>
    <w:rsid w:val="00910355"/>
    <w:rsid w:val="00910496"/>
    <w:rsid w:val="009104D4"/>
    <w:rsid w:val="009110A2"/>
    <w:rsid w:val="0091184F"/>
    <w:rsid w:val="00911F93"/>
    <w:rsid w:val="00912098"/>
    <w:rsid w:val="009120E4"/>
    <w:rsid w:val="0091225B"/>
    <w:rsid w:val="00912723"/>
    <w:rsid w:val="009128EA"/>
    <w:rsid w:val="0091363D"/>
    <w:rsid w:val="00913693"/>
    <w:rsid w:val="00913E47"/>
    <w:rsid w:val="00913EA3"/>
    <w:rsid w:val="0091490C"/>
    <w:rsid w:val="0091595D"/>
    <w:rsid w:val="00915D31"/>
    <w:rsid w:val="00915D5C"/>
    <w:rsid w:val="00915EE1"/>
    <w:rsid w:val="00915F83"/>
    <w:rsid w:val="00915FDD"/>
    <w:rsid w:val="009161EE"/>
    <w:rsid w:val="0091649E"/>
    <w:rsid w:val="00916783"/>
    <w:rsid w:val="00916A4D"/>
    <w:rsid w:val="00916C22"/>
    <w:rsid w:val="00916EFA"/>
    <w:rsid w:val="00917556"/>
    <w:rsid w:val="00917D55"/>
    <w:rsid w:val="00917DB7"/>
    <w:rsid w:val="0092053E"/>
    <w:rsid w:val="009205B1"/>
    <w:rsid w:val="009205BA"/>
    <w:rsid w:val="00920688"/>
    <w:rsid w:val="00920882"/>
    <w:rsid w:val="00920BC8"/>
    <w:rsid w:val="00920C25"/>
    <w:rsid w:val="00920C5C"/>
    <w:rsid w:val="009210AA"/>
    <w:rsid w:val="00921F26"/>
    <w:rsid w:val="0092210F"/>
    <w:rsid w:val="00922B14"/>
    <w:rsid w:val="00922B49"/>
    <w:rsid w:val="00922E3A"/>
    <w:rsid w:val="00922FDD"/>
    <w:rsid w:val="0092339E"/>
    <w:rsid w:val="0092356E"/>
    <w:rsid w:val="00923934"/>
    <w:rsid w:val="00923A2A"/>
    <w:rsid w:val="00923CAD"/>
    <w:rsid w:val="00923F11"/>
    <w:rsid w:val="00923F9E"/>
    <w:rsid w:val="0092447F"/>
    <w:rsid w:val="009246D6"/>
    <w:rsid w:val="00924A8F"/>
    <w:rsid w:val="00925525"/>
    <w:rsid w:val="0092562D"/>
    <w:rsid w:val="0092657A"/>
    <w:rsid w:val="009268A2"/>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EC6"/>
    <w:rsid w:val="00932D89"/>
    <w:rsid w:val="0093340A"/>
    <w:rsid w:val="00933B22"/>
    <w:rsid w:val="00933C55"/>
    <w:rsid w:val="00933F2C"/>
    <w:rsid w:val="00933FDC"/>
    <w:rsid w:val="009341F1"/>
    <w:rsid w:val="00934618"/>
    <w:rsid w:val="00934653"/>
    <w:rsid w:val="009348F8"/>
    <w:rsid w:val="00934AC1"/>
    <w:rsid w:val="00935130"/>
    <w:rsid w:val="009351D9"/>
    <w:rsid w:val="0093559C"/>
    <w:rsid w:val="00935AC7"/>
    <w:rsid w:val="00935C95"/>
    <w:rsid w:val="009365A9"/>
    <w:rsid w:val="009367EF"/>
    <w:rsid w:val="00936BCA"/>
    <w:rsid w:val="00937021"/>
    <w:rsid w:val="00937267"/>
    <w:rsid w:val="00937311"/>
    <w:rsid w:val="0093759A"/>
    <w:rsid w:val="00937D48"/>
    <w:rsid w:val="00937D6B"/>
    <w:rsid w:val="009408AE"/>
    <w:rsid w:val="00940F6C"/>
    <w:rsid w:val="00941866"/>
    <w:rsid w:val="009418F9"/>
    <w:rsid w:val="009419A8"/>
    <w:rsid w:val="00942058"/>
    <w:rsid w:val="009421B1"/>
    <w:rsid w:val="00942559"/>
    <w:rsid w:val="009425A6"/>
    <w:rsid w:val="009426FC"/>
    <w:rsid w:val="00942CCE"/>
    <w:rsid w:val="00943646"/>
    <w:rsid w:val="009437BA"/>
    <w:rsid w:val="00943DB6"/>
    <w:rsid w:val="00943E1B"/>
    <w:rsid w:val="00944686"/>
    <w:rsid w:val="00944AA9"/>
    <w:rsid w:val="00944C8F"/>
    <w:rsid w:val="00945010"/>
    <w:rsid w:val="00945414"/>
    <w:rsid w:val="00945597"/>
    <w:rsid w:val="00945639"/>
    <w:rsid w:val="00945C2C"/>
    <w:rsid w:val="00946017"/>
    <w:rsid w:val="0094632F"/>
    <w:rsid w:val="009463D5"/>
    <w:rsid w:val="009463FF"/>
    <w:rsid w:val="009464BD"/>
    <w:rsid w:val="009464D4"/>
    <w:rsid w:val="009465CF"/>
    <w:rsid w:val="009470F9"/>
    <w:rsid w:val="0094719E"/>
    <w:rsid w:val="0094741C"/>
    <w:rsid w:val="0094744A"/>
    <w:rsid w:val="00947A9E"/>
    <w:rsid w:val="00947EC8"/>
    <w:rsid w:val="0095008D"/>
    <w:rsid w:val="00950296"/>
    <w:rsid w:val="009506C5"/>
    <w:rsid w:val="009506EC"/>
    <w:rsid w:val="009509A3"/>
    <w:rsid w:val="00950CB4"/>
    <w:rsid w:val="00950D21"/>
    <w:rsid w:val="00950ED6"/>
    <w:rsid w:val="009511BB"/>
    <w:rsid w:val="009513BD"/>
    <w:rsid w:val="009517A3"/>
    <w:rsid w:val="009519A7"/>
    <w:rsid w:val="00951B6D"/>
    <w:rsid w:val="00951D05"/>
    <w:rsid w:val="009523D7"/>
    <w:rsid w:val="0095267E"/>
    <w:rsid w:val="009529DD"/>
    <w:rsid w:val="00952A17"/>
    <w:rsid w:val="00952B47"/>
    <w:rsid w:val="009530EB"/>
    <w:rsid w:val="0095351B"/>
    <w:rsid w:val="009535D9"/>
    <w:rsid w:val="00953D87"/>
    <w:rsid w:val="00953F1D"/>
    <w:rsid w:val="009541D1"/>
    <w:rsid w:val="00954473"/>
    <w:rsid w:val="009545E2"/>
    <w:rsid w:val="00954B92"/>
    <w:rsid w:val="00955250"/>
    <w:rsid w:val="009552AA"/>
    <w:rsid w:val="009553CC"/>
    <w:rsid w:val="009554E4"/>
    <w:rsid w:val="00955608"/>
    <w:rsid w:val="0095573C"/>
    <w:rsid w:val="00955B46"/>
    <w:rsid w:val="00956386"/>
    <w:rsid w:val="00956584"/>
    <w:rsid w:val="00956A80"/>
    <w:rsid w:val="00956F52"/>
    <w:rsid w:val="0095744C"/>
    <w:rsid w:val="009574D8"/>
    <w:rsid w:val="00957A3E"/>
    <w:rsid w:val="00957A66"/>
    <w:rsid w:val="00957DDD"/>
    <w:rsid w:val="00957F15"/>
    <w:rsid w:val="00960004"/>
    <w:rsid w:val="00960135"/>
    <w:rsid w:val="00960493"/>
    <w:rsid w:val="009604D3"/>
    <w:rsid w:val="009606C4"/>
    <w:rsid w:val="009609EE"/>
    <w:rsid w:val="0096122A"/>
    <w:rsid w:val="0096166C"/>
    <w:rsid w:val="009616B9"/>
    <w:rsid w:val="009618A7"/>
    <w:rsid w:val="009618DB"/>
    <w:rsid w:val="00961B7E"/>
    <w:rsid w:val="00961CAC"/>
    <w:rsid w:val="009620A9"/>
    <w:rsid w:val="0096268C"/>
    <w:rsid w:val="00962798"/>
    <w:rsid w:val="00962E25"/>
    <w:rsid w:val="00962ED7"/>
    <w:rsid w:val="00963084"/>
    <w:rsid w:val="00963249"/>
    <w:rsid w:val="00964E25"/>
    <w:rsid w:val="00964FC2"/>
    <w:rsid w:val="009654F0"/>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162"/>
    <w:rsid w:val="0097062E"/>
    <w:rsid w:val="0097072F"/>
    <w:rsid w:val="009711B0"/>
    <w:rsid w:val="009713B2"/>
    <w:rsid w:val="0097144B"/>
    <w:rsid w:val="009716A9"/>
    <w:rsid w:val="00971780"/>
    <w:rsid w:val="009722B7"/>
    <w:rsid w:val="00972452"/>
    <w:rsid w:val="00972872"/>
    <w:rsid w:val="00972AA9"/>
    <w:rsid w:val="00972AF8"/>
    <w:rsid w:val="00972BD0"/>
    <w:rsid w:val="00972D2D"/>
    <w:rsid w:val="00973188"/>
    <w:rsid w:val="00973212"/>
    <w:rsid w:val="00973914"/>
    <w:rsid w:val="00973989"/>
    <w:rsid w:val="00973A4E"/>
    <w:rsid w:val="00973BBC"/>
    <w:rsid w:val="00973DE5"/>
    <w:rsid w:val="0097400C"/>
    <w:rsid w:val="00974237"/>
    <w:rsid w:val="009746D6"/>
    <w:rsid w:val="00974E24"/>
    <w:rsid w:val="009751FE"/>
    <w:rsid w:val="00975C0C"/>
    <w:rsid w:val="00975E9A"/>
    <w:rsid w:val="009761EE"/>
    <w:rsid w:val="009761F2"/>
    <w:rsid w:val="009768CC"/>
    <w:rsid w:val="00976BB7"/>
    <w:rsid w:val="00976FC6"/>
    <w:rsid w:val="00977213"/>
    <w:rsid w:val="00977234"/>
    <w:rsid w:val="00977471"/>
    <w:rsid w:val="009774C9"/>
    <w:rsid w:val="00977580"/>
    <w:rsid w:val="00977801"/>
    <w:rsid w:val="00977860"/>
    <w:rsid w:val="00977DDF"/>
    <w:rsid w:val="00977E72"/>
    <w:rsid w:val="00977F48"/>
    <w:rsid w:val="00980594"/>
    <w:rsid w:val="009806B2"/>
    <w:rsid w:val="00980818"/>
    <w:rsid w:val="00980E33"/>
    <w:rsid w:val="00980F6D"/>
    <w:rsid w:val="00981261"/>
    <w:rsid w:val="00983A39"/>
    <w:rsid w:val="00983D90"/>
    <w:rsid w:val="00983F1F"/>
    <w:rsid w:val="00984025"/>
    <w:rsid w:val="0098410E"/>
    <w:rsid w:val="00984426"/>
    <w:rsid w:val="009847F4"/>
    <w:rsid w:val="00984BB2"/>
    <w:rsid w:val="0098509E"/>
    <w:rsid w:val="0098514E"/>
    <w:rsid w:val="00985471"/>
    <w:rsid w:val="00986B16"/>
    <w:rsid w:val="00986DB0"/>
    <w:rsid w:val="00986E0A"/>
    <w:rsid w:val="00986F9D"/>
    <w:rsid w:val="0098729B"/>
    <w:rsid w:val="0098763F"/>
    <w:rsid w:val="00987786"/>
    <w:rsid w:val="009878C1"/>
    <w:rsid w:val="009879F4"/>
    <w:rsid w:val="00987A5F"/>
    <w:rsid w:val="00987DA4"/>
    <w:rsid w:val="00990107"/>
    <w:rsid w:val="00990516"/>
    <w:rsid w:val="0099091A"/>
    <w:rsid w:val="009912C8"/>
    <w:rsid w:val="00991625"/>
    <w:rsid w:val="0099213A"/>
    <w:rsid w:val="00992A94"/>
    <w:rsid w:val="00992AC5"/>
    <w:rsid w:val="00992C37"/>
    <w:rsid w:val="00993492"/>
    <w:rsid w:val="00993FBD"/>
    <w:rsid w:val="009942A5"/>
    <w:rsid w:val="009946C9"/>
    <w:rsid w:val="009961CD"/>
    <w:rsid w:val="009964CE"/>
    <w:rsid w:val="00997292"/>
    <w:rsid w:val="009972A0"/>
    <w:rsid w:val="0099798D"/>
    <w:rsid w:val="009A0096"/>
    <w:rsid w:val="009A0649"/>
    <w:rsid w:val="009A0DC3"/>
    <w:rsid w:val="009A1611"/>
    <w:rsid w:val="009A167A"/>
    <w:rsid w:val="009A19ED"/>
    <w:rsid w:val="009A1E4D"/>
    <w:rsid w:val="009A2C47"/>
    <w:rsid w:val="009A2E9C"/>
    <w:rsid w:val="009A2F19"/>
    <w:rsid w:val="009A3424"/>
    <w:rsid w:val="009A38BD"/>
    <w:rsid w:val="009A39A3"/>
    <w:rsid w:val="009A3DDA"/>
    <w:rsid w:val="009A3FA6"/>
    <w:rsid w:val="009A4A6C"/>
    <w:rsid w:val="009A4C66"/>
    <w:rsid w:val="009A4F74"/>
    <w:rsid w:val="009A5810"/>
    <w:rsid w:val="009A5B57"/>
    <w:rsid w:val="009A5C48"/>
    <w:rsid w:val="009A61FC"/>
    <w:rsid w:val="009A62D9"/>
    <w:rsid w:val="009A6317"/>
    <w:rsid w:val="009A631C"/>
    <w:rsid w:val="009A647E"/>
    <w:rsid w:val="009A68AC"/>
    <w:rsid w:val="009A6A6A"/>
    <w:rsid w:val="009A6DFE"/>
    <w:rsid w:val="009A6F2E"/>
    <w:rsid w:val="009A702F"/>
    <w:rsid w:val="009A7107"/>
    <w:rsid w:val="009A71BB"/>
    <w:rsid w:val="009A7642"/>
    <w:rsid w:val="009A769A"/>
    <w:rsid w:val="009A7B65"/>
    <w:rsid w:val="009A7BAC"/>
    <w:rsid w:val="009A7F00"/>
    <w:rsid w:val="009B035E"/>
    <w:rsid w:val="009B040B"/>
    <w:rsid w:val="009B0FF7"/>
    <w:rsid w:val="009B138D"/>
    <w:rsid w:val="009B190C"/>
    <w:rsid w:val="009B1AC5"/>
    <w:rsid w:val="009B1F1E"/>
    <w:rsid w:val="009B1F67"/>
    <w:rsid w:val="009B229D"/>
    <w:rsid w:val="009B2A4C"/>
    <w:rsid w:val="009B35A4"/>
    <w:rsid w:val="009B3673"/>
    <w:rsid w:val="009B3702"/>
    <w:rsid w:val="009B421D"/>
    <w:rsid w:val="009B4349"/>
    <w:rsid w:val="009B4650"/>
    <w:rsid w:val="009B482D"/>
    <w:rsid w:val="009B4B85"/>
    <w:rsid w:val="009B52D8"/>
    <w:rsid w:val="009B56D2"/>
    <w:rsid w:val="009B570F"/>
    <w:rsid w:val="009B5BE5"/>
    <w:rsid w:val="009B5DB0"/>
    <w:rsid w:val="009B61C5"/>
    <w:rsid w:val="009B61EE"/>
    <w:rsid w:val="009B623B"/>
    <w:rsid w:val="009B6255"/>
    <w:rsid w:val="009B66BD"/>
    <w:rsid w:val="009B67CF"/>
    <w:rsid w:val="009B6AFA"/>
    <w:rsid w:val="009B7137"/>
    <w:rsid w:val="009B72C1"/>
    <w:rsid w:val="009B73BE"/>
    <w:rsid w:val="009B743F"/>
    <w:rsid w:val="009B76DF"/>
    <w:rsid w:val="009B781A"/>
    <w:rsid w:val="009B7924"/>
    <w:rsid w:val="009B7D43"/>
    <w:rsid w:val="009C0466"/>
    <w:rsid w:val="009C0785"/>
    <w:rsid w:val="009C08FA"/>
    <w:rsid w:val="009C0ED4"/>
    <w:rsid w:val="009C12D3"/>
    <w:rsid w:val="009C16D5"/>
    <w:rsid w:val="009C2625"/>
    <w:rsid w:val="009C2DE1"/>
    <w:rsid w:val="009C329C"/>
    <w:rsid w:val="009C3404"/>
    <w:rsid w:val="009C3849"/>
    <w:rsid w:val="009C3C4F"/>
    <w:rsid w:val="009C48C0"/>
    <w:rsid w:val="009C498C"/>
    <w:rsid w:val="009C4A8B"/>
    <w:rsid w:val="009C5458"/>
    <w:rsid w:val="009C6CB7"/>
    <w:rsid w:val="009C6D1B"/>
    <w:rsid w:val="009C6D98"/>
    <w:rsid w:val="009C70EE"/>
    <w:rsid w:val="009C72DD"/>
    <w:rsid w:val="009C7C62"/>
    <w:rsid w:val="009D039E"/>
    <w:rsid w:val="009D0545"/>
    <w:rsid w:val="009D0884"/>
    <w:rsid w:val="009D0B21"/>
    <w:rsid w:val="009D0CAD"/>
    <w:rsid w:val="009D0DC4"/>
    <w:rsid w:val="009D0FE7"/>
    <w:rsid w:val="009D139C"/>
    <w:rsid w:val="009D14E4"/>
    <w:rsid w:val="009D173F"/>
    <w:rsid w:val="009D1D93"/>
    <w:rsid w:val="009D21FA"/>
    <w:rsid w:val="009D2254"/>
    <w:rsid w:val="009D22EE"/>
    <w:rsid w:val="009D2334"/>
    <w:rsid w:val="009D2453"/>
    <w:rsid w:val="009D2457"/>
    <w:rsid w:val="009D25A4"/>
    <w:rsid w:val="009D2646"/>
    <w:rsid w:val="009D27DB"/>
    <w:rsid w:val="009D2ED1"/>
    <w:rsid w:val="009D2FC6"/>
    <w:rsid w:val="009D317D"/>
    <w:rsid w:val="009D32BE"/>
    <w:rsid w:val="009D36AF"/>
    <w:rsid w:val="009D3907"/>
    <w:rsid w:val="009D3975"/>
    <w:rsid w:val="009D3ECB"/>
    <w:rsid w:val="009D3F2D"/>
    <w:rsid w:val="009D420C"/>
    <w:rsid w:val="009D4216"/>
    <w:rsid w:val="009D43FF"/>
    <w:rsid w:val="009D441E"/>
    <w:rsid w:val="009D462E"/>
    <w:rsid w:val="009D463A"/>
    <w:rsid w:val="009D465D"/>
    <w:rsid w:val="009D48D5"/>
    <w:rsid w:val="009D4D44"/>
    <w:rsid w:val="009D4D6C"/>
    <w:rsid w:val="009D4F6D"/>
    <w:rsid w:val="009D54B5"/>
    <w:rsid w:val="009D578E"/>
    <w:rsid w:val="009D5830"/>
    <w:rsid w:val="009D5BCF"/>
    <w:rsid w:val="009D5CD1"/>
    <w:rsid w:val="009D65DB"/>
    <w:rsid w:val="009D6741"/>
    <w:rsid w:val="009D69F9"/>
    <w:rsid w:val="009D6AAE"/>
    <w:rsid w:val="009D6B7C"/>
    <w:rsid w:val="009D6FD5"/>
    <w:rsid w:val="009D7465"/>
    <w:rsid w:val="009D76A6"/>
    <w:rsid w:val="009E01C5"/>
    <w:rsid w:val="009E03A6"/>
    <w:rsid w:val="009E0459"/>
    <w:rsid w:val="009E05C6"/>
    <w:rsid w:val="009E087B"/>
    <w:rsid w:val="009E0C47"/>
    <w:rsid w:val="009E0C8F"/>
    <w:rsid w:val="009E1107"/>
    <w:rsid w:val="009E175F"/>
    <w:rsid w:val="009E1A07"/>
    <w:rsid w:val="009E1A7F"/>
    <w:rsid w:val="009E1B74"/>
    <w:rsid w:val="009E1CCC"/>
    <w:rsid w:val="009E243F"/>
    <w:rsid w:val="009E2599"/>
    <w:rsid w:val="009E2B1F"/>
    <w:rsid w:val="009E2C8F"/>
    <w:rsid w:val="009E2E6C"/>
    <w:rsid w:val="009E39AF"/>
    <w:rsid w:val="009E3A85"/>
    <w:rsid w:val="009E3BB9"/>
    <w:rsid w:val="009E3F5C"/>
    <w:rsid w:val="009E3F70"/>
    <w:rsid w:val="009E45CD"/>
    <w:rsid w:val="009E4675"/>
    <w:rsid w:val="009E4742"/>
    <w:rsid w:val="009E5087"/>
    <w:rsid w:val="009E5166"/>
    <w:rsid w:val="009E56AE"/>
    <w:rsid w:val="009E580F"/>
    <w:rsid w:val="009E5BBA"/>
    <w:rsid w:val="009E5F6F"/>
    <w:rsid w:val="009E60CB"/>
    <w:rsid w:val="009E60EE"/>
    <w:rsid w:val="009E64C7"/>
    <w:rsid w:val="009E672D"/>
    <w:rsid w:val="009E6CD9"/>
    <w:rsid w:val="009E6F55"/>
    <w:rsid w:val="009E72FD"/>
    <w:rsid w:val="009E73B6"/>
    <w:rsid w:val="009E79B4"/>
    <w:rsid w:val="009F0671"/>
    <w:rsid w:val="009F0AB2"/>
    <w:rsid w:val="009F0B64"/>
    <w:rsid w:val="009F0EA5"/>
    <w:rsid w:val="009F101F"/>
    <w:rsid w:val="009F10E1"/>
    <w:rsid w:val="009F1182"/>
    <w:rsid w:val="009F1DAD"/>
    <w:rsid w:val="009F202A"/>
    <w:rsid w:val="009F2043"/>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463"/>
    <w:rsid w:val="009F55B6"/>
    <w:rsid w:val="009F5988"/>
    <w:rsid w:val="009F5EAF"/>
    <w:rsid w:val="009F5FB0"/>
    <w:rsid w:val="009F657F"/>
    <w:rsid w:val="009F6599"/>
    <w:rsid w:val="009F6A72"/>
    <w:rsid w:val="009F7035"/>
    <w:rsid w:val="009F731A"/>
    <w:rsid w:val="009F75EB"/>
    <w:rsid w:val="009F782A"/>
    <w:rsid w:val="00A0021C"/>
    <w:rsid w:val="00A0093C"/>
    <w:rsid w:val="00A00B66"/>
    <w:rsid w:val="00A00DE1"/>
    <w:rsid w:val="00A00EF5"/>
    <w:rsid w:val="00A013E0"/>
    <w:rsid w:val="00A01401"/>
    <w:rsid w:val="00A015BB"/>
    <w:rsid w:val="00A018FC"/>
    <w:rsid w:val="00A01AD2"/>
    <w:rsid w:val="00A01CBE"/>
    <w:rsid w:val="00A02643"/>
    <w:rsid w:val="00A026F5"/>
    <w:rsid w:val="00A027BD"/>
    <w:rsid w:val="00A02AF1"/>
    <w:rsid w:val="00A02D93"/>
    <w:rsid w:val="00A030A8"/>
    <w:rsid w:val="00A03246"/>
    <w:rsid w:val="00A032AD"/>
    <w:rsid w:val="00A04414"/>
    <w:rsid w:val="00A047E6"/>
    <w:rsid w:val="00A04D3A"/>
    <w:rsid w:val="00A050F5"/>
    <w:rsid w:val="00A0525D"/>
    <w:rsid w:val="00A0558C"/>
    <w:rsid w:val="00A05C48"/>
    <w:rsid w:val="00A05FF8"/>
    <w:rsid w:val="00A0610F"/>
    <w:rsid w:val="00A06203"/>
    <w:rsid w:val="00A0634C"/>
    <w:rsid w:val="00A06588"/>
    <w:rsid w:val="00A06D6D"/>
    <w:rsid w:val="00A06EE4"/>
    <w:rsid w:val="00A06FF9"/>
    <w:rsid w:val="00A07128"/>
    <w:rsid w:val="00A074EF"/>
    <w:rsid w:val="00A07536"/>
    <w:rsid w:val="00A078E7"/>
    <w:rsid w:val="00A07C6B"/>
    <w:rsid w:val="00A07CC1"/>
    <w:rsid w:val="00A105C8"/>
    <w:rsid w:val="00A10A56"/>
    <w:rsid w:val="00A10C39"/>
    <w:rsid w:val="00A1191C"/>
    <w:rsid w:val="00A11C3F"/>
    <w:rsid w:val="00A11CE5"/>
    <w:rsid w:val="00A11EB8"/>
    <w:rsid w:val="00A12695"/>
    <w:rsid w:val="00A12937"/>
    <w:rsid w:val="00A12DDF"/>
    <w:rsid w:val="00A13134"/>
    <w:rsid w:val="00A132F8"/>
    <w:rsid w:val="00A13C7B"/>
    <w:rsid w:val="00A141A6"/>
    <w:rsid w:val="00A14470"/>
    <w:rsid w:val="00A1465D"/>
    <w:rsid w:val="00A14ADB"/>
    <w:rsid w:val="00A14EB9"/>
    <w:rsid w:val="00A14EEA"/>
    <w:rsid w:val="00A15615"/>
    <w:rsid w:val="00A15880"/>
    <w:rsid w:val="00A15DCF"/>
    <w:rsid w:val="00A160C2"/>
    <w:rsid w:val="00A161F4"/>
    <w:rsid w:val="00A163AC"/>
    <w:rsid w:val="00A166C5"/>
    <w:rsid w:val="00A169D2"/>
    <w:rsid w:val="00A16B0F"/>
    <w:rsid w:val="00A16D8C"/>
    <w:rsid w:val="00A17363"/>
    <w:rsid w:val="00A17516"/>
    <w:rsid w:val="00A17540"/>
    <w:rsid w:val="00A17A3C"/>
    <w:rsid w:val="00A17F8E"/>
    <w:rsid w:val="00A204B8"/>
    <w:rsid w:val="00A208A7"/>
    <w:rsid w:val="00A20B57"/>
    <w:rsid w:val="00A20D30"/>
    <w:rsid w:val="00A21B28"/>
    <w:rsid w:val="00A21D07"/>
    <w:rsid w:val="00A220CD"/>
    <w:rsid w:val="00A2226B"/>
    <w:rsid w:val="00A22688"/>
    <w:rsid w:val="00A22937"/>
    <w:rsid w:val="00A22B7E"/>
    <w:rsid w:val="00A22F08"/>
    <w:rsid w:val="00A2309C"/>
    <w:rsid w:val="00A231D3"/>
    <w:rsid w:val="00A23311"/>
    <w:rsid w:val="00A233AC"/>
    <w:rsid w:val="00A234C5"/>
    <w:rsid w:val="00A23BE7"/>
    <w:rsid w:val="00A23D29"/>
    <w:rsid w:val="00A24015"/>
    <w:rsid w:val="00A24028"/>
    <w:rsid w:val="00A24852"/>
    <w:rsid w:val="00A24A00"/>
    <w:rsid w:val="00A24FF3"/>
    <w:rsid w:val="00A25527"/>
    <w:rsid w:val="00A25822"/>
    <w:rsid w:val="00A259A2"/>
    <w:rsid w:val="00A25E3E"/>
    <w:rsid w:val="00A26460"/>
    <w:rsid w:val="00A266FE"/>
    <w:rsid w:val="00A26D0E"/>
    <w:rsid w:val="00A27115"/>
    <w:rsid w:val="00A2748C"/>
    <w:rsid w:val="00A277A6"/>
    <w:rsid w:val="00A27928"/>
    <w:rsid w:val="00A27A21"/>
    <w:rsid w:val="00A27B75"/>
    <w:rsid w:val="00A303C8"/>
    <w:rsid w:val="00A30403"/>
    <w:rsid w:val="00A3155E"/>
    <w:rsid w:val="00A31E8B"/>
    <w:rsid w:val="00A31F59"/>
    <w:rsid w:val="00A32023"/>
    <w:rsid w:val="00A32C0F"/>
    <w:rsid w:val="00A333D1"/>
    <w:rsid w:val="00A3342E"/>
    <w:rsid w:val="00A33999"/>
    <w:rsid w:val="00A33A07"/>
    <w:rsid w:val="00A33B53"/>
    <w:rsid w:val="00A3413F"/>
    <w:rsid w:val="00A34765"/>
    <w:rsid w:val="00A34B70"/>
    <w:rsid w:val="00A34CA9"/>
    <w:rsid w:val="00A34CBC"/>
    <w:rsid w:val="00A350FF"/>
    <w:rsid w:val="00A35940"/>
    <w:rsid w:val="00A35A73"/>
    <w:rsid w:val="00A35C1D"/>
    <w:rsid w:val="00A35CE5"/>
    <w:rsid w:val="00A36073"/>
    <w:rsid w:val="00A36C15"/>
    <w:rsid w:val="00A36D9C"/>
    <w:rsid w:val="00A373CA"/>
    <w:rsid w:val="00A37665"/>
    <w:rsid w:val="00A3768D"/>
    <w:rsid w:val="00A37E3F"/>
    <w:rsid w:val="00A40030"/>
    <w:rsid w:val="00A40960"/>
    <w:rsid w:val="00A409FD"/>
    <w:rsid w:val="00A410C2"/>
    <w:rsid w:val="00A4150D"/>
    <w:rsid w:val="00A4184D"/>
    <w:rsid w:val="00A419C2"/>
    <w:rsid w:val="00A41E18"/>
    <w:rsid w:val="00A42181"/>
    <w:rsid w:val="00A421D5"/>
    <w:rsid w:val="00A42593"/>
    <w:rsid w:val="00A425B6"/>
    <w:rsid w:val="00A42958"/>
    <w:rsid w:val="00A42CFC"/>
    <w:rsid w:val="00A42E47"/>
    <w:rsid w:val="00A42E50"/>
    <w:rsid w:val="00A43451"/>
    <w:rsid w:val="00A434FC"/>
    <w:rsid w:val="00A43A4F"/>
    <w:rsid w:val="00A43D8B"/>
    <w:rsid w:val="00A446E0"/>
    <w:rsid w:val="00A44C08"/>
    <w:rsid w:val="00A453CE"/>
    <w:rsid w:val="00A45444"/>
    <w:rsid w:val="00A4556E"/>
    <w:rsid w:val="00A45684"/>
    <w:rsid w:val="00A45B89"/>
    <w:rsid w:val="00A45BB3"/>
    <w:rsid w:val="00A45C3E"/>
    <w:rsid w:val="00A45E65"/>
    <w:rsid w:val="00A45F07"/>
    <w:rsid w:val="00A45FE1"/>
    <w:rsid w:val="00A4611C"/>
    <w:rsid w:val="00A468A5"/>
    <w:rsid w:val="00A46D3A"/>
    <w:rsid w:val="00A46ED7"/>
    <w:rsid w:val="00A473FA"/>
    <w:rsid w:val="00A50590"/>
    <w:rsid w:val="00A50EDA"/>
    <w:rsid w:val="00A511FD"/>
    <w:rsid w:val="00A516BD"/>
    <w:rsid w:val="00A5185E"/>
    <w:rsid w:val="00A5238A"/>
    <w:rsid w:val="00A525DF"/>
    <w:rsid w:val="00A529C6"/>
    <w:rsid w:val="00A52EA1"/>
    <w:rsid w:val="00A52EED"/>
    <w:rsid w:val="00A53036"/>
    <w:rsid w:val="00A53184"/>
    <w:rsid w:val="00A53330"/>
    <w:rsid w:val="00A534D0"/>
    <w:rsid w:val="00A535A5"/>
    <w:rsid w:val="00A536E7"/>
    <w:rsid w:val="00A53BA2"/>
    <w:rsid w:val="00A54065"/>
    <w:rsid w:val="00A5424D"/>
    <w:rsid w:val="00A5482C"/>
    <w:rsid w:val="00A549F5"/>
    <w:rsid w:val="00A54F2D"/>
    <w:rsid w:val="00A55150"/>
    <w:rsid w:val="00A555F7"/>
    <w:rsid w:val="00A559E8"/>
    <w:rsid w:val="00A56352"/>
    <w:rsid w:val="00A56563"/>
    <w:rsid w:val="00A5660D"/>
    <w:rsid w:val="00A5688D"/>
    <w:rsid w:val="00A56938"/>
    <w:rsid w:val="00A56A20"/>
    <w:rsid w:val="00A56C0A"/>
    <w:rsid w:val="00A56CED"/>
    <w:rsid w:val="00A572CA"/>
    <w:rsid w:val="00A57867"/>
    <w:rsid w:val="00A5790C"/>
    <w:rsid w:val="00A57C31"/>
    <w:rsid w:val="00A602F0"/>
    <w:rsid w:val="00A60BA7"/>
    <w:rsid w:val="00A60DA8"/>
    <w:rsid w:val="00A60F8E"/>
    <w:rsid w:val="00A60FC4"/>
    <w:rsid w:val="00A6146C"/>
    <w:rsid w:val="00A618C2"/>
    <w:rsid w:val="00A61E3E"/>
    <w:rsid w:val="00A62051"/>
    <w:rsid w:val="00A6233B"/>
    <w:rsid w:val="00A627ED"/>
    <w:rsid w:val="00A6280F"/>
    <w:rsid w:val="00A62E07"/>
    <w:rsid w:val="00A62E35"/>
    <w:rsid w:val="00A63307"/>
    <w:rsid w:val="00A6347F"/>
    <w:rsid w:val="00A639A3"/>
    <w:rsid w:val="00A639CA"/>
    <w:rsid w:val="00A63D91"/>
    <w:rsid w:val="00A64183"/>
    <w:rsid w:val="00A64527"/>
    <w:rsid w:val="00A65101"/>
    <w:rsid w:val="00A65270"/>
    <w:rsid w:val="00A65B6B"/>
    <w:rsid w:val="00A65C69"/>
    <w:rsid w:val="00A65D3E"/>
    <w:rsid w:val="00A661AF"/>
    <w:rsid w:val="00A66DC9"/>
    <w:rsid w:val="00A67203"/>
    <w:rsid w:val="00A6724A"/>
    <w:rsid w:val="00A672D2"/>
    <w:rsid w:val="00A67471"/>
    <w:rsid w:val="00A67B34"/>
    <w:rsid w:val="00A67B8D"/>
    <w:rsid w:val="00A67D3F"/>
    <w:rsid w:val="00A704F4"/>
    <w:rsid w:val="00A705D7"/>
    <w:rsid w:val="00A706AC"/>
    <w:rsid w:val="00A706BF"/>
    <w:rsid w:val="00A71319"/>
    <w:rsid w:val="00A717FC"/>
    <w:rsid w:val="00A71848"/>
    <w:rsid w:val="00A719C8"/>
    <w:rsid w:val="00A71CCC"/>
    <w:rsid w:val="00A722B7"/>
    <w:rsid w:val="00A72325"/>
    <w:rsid w:val="00A72473"/>
    <w:rsid w:val="00A727B9"/>
    <w:rsid w:val="00A72A3E"/>
    <w:rsid w:val="00A72D60"/>
    <w:rsid w:val="00A72E0A"/>
    <w:rsid w:val="00A72E65"/>
    <w:rsid w:val="00A72F1F"/>
    <w:rsid w:val="00A733ED"/>
    <w:rsid w:val="00A73C71"/>
    <w:rsid w:val="00A73E94"/>
    <w:rsid w:val="00A7416A"/>
    <w:rsid w:val="00A7475B"/>
    <w:rsid w:val="00A74768"/>
    <w:rsid w:val="00A74927"/>
    <w:rsid w:val="00A74E98"/>
    <w:rsid w:val="00A753CA"/>
    <w:rsid w:val="00A75584"/>
    <w:rsid w:val="00A75B9D"/>
    <w:rsid w:val="00A75C74"/>
    <w:rsid w:val="00A75F83"/>
    <w:rsid w:val="00A763FA"/>
    <w:rsid w:val="00A76679"/>
    <w:rsid w:val="00A766DC"/>
    <w:rsid w:val="00A76F71"/>
    <w:rsid w:val="00A776C1"/>
    <w:rsid w:val="00A7793F"/>
    <w:rsid w:val="00A802C2"/>
    <w:rsid w:val="00A8058B"/>
    <w:rsid w:val="00A809ED"/>
    <w:rsid w:val="00A810F3"/>
    <w:rsid w:val="00A81728"/>
    <w:rsid w:val="00A817D8"/>
    <w:rsid w:val="00A81FD1"/>
    <w:rsid w:val="00A821EB"/>
    <w:rsid w:val="00A8289A"/>
    <w:rsid w:val="00A82BDD"/>
    <w:rsid w:val="00A83872"/>
    <w:rsid w:val="00A83C25"/>
    <w:rsid w:val="00A83D70"/>
    <w:rsid w:val="00A83F96"/>
    <w:rsid w:val="00A84133"/>
    <w:rsid w:val="00A84162"/>
    <w:rsid w:val="00A84548"/>
    <w:rsid w:val="00A84583"/>
    <w:rsid w:val="00A84D29"/>
    <w:rsid w:val="00A84D48"/>
    <w:rsid w:val="00A84E90"/>
    <w:rsid w:val="00A84F51"/>
    <w:rsid w:val="00A853DA"/>
    <w:rsid w:val="00A85CBF"/>
    <w:rsid w:val="00A85E07"/>
    <w:rsid w:val="00A85E27"/>
    <w:rsid w:val="00A85EA9"/>
    <w:rsid w:val="00A860E1"/>
    <w:rsid w:val="00A8620D"/>
    <w:rsid w:val="00A86B27"/>
    <w:rsid w:val="00A87161"/>
    <w:rsid w:val="00A87193"/>
    <w:rsid w:val="00A871F7"/>
    <w:rsid w:val="00A877B7"/>
    <w:rsid w:val="00A879E7"/>
    <w:rsid w:val="00A87E6F"/>
    <w:rsid w:val="00A90112"/>
    <w:rsid w:val="00A904CA"/>
    <w:rsid w:val="00A90C23"/>
    <w:rsid w:val="00A91030"/>
    <w:rsid w:val="00A91052"/>
    <w:rsid w:val="00A913BC"/>
    <w:rsid w:val="00A91A78"/>
    <w:rsid w:val="00A91B7B"/>
    <w:rsid w:val="00A91BE9"/>
    <w:rsid w:val="00A91EEE"/>
    <w:rsid w:val="00A91F70"/>
    <w:rsid w:val="00A9237F"/>
    <w:rsid w:val="00A92432"/>
    <w:rsid w:val="00A927ED"/>
    <w:rsid w:val="00A92D2F"/>
    <w:rsid w:val="00A92DB7"/>
    <w:rsid w:val="00A930B1"/>
    <w:rsid w:val="00A931E1"/>
    <w:rsid w:val="00A9322F"/>
    <w:rsid w:val="00A934B7"/>
    <w:rsid w:val="00A9371C"/>
    <w:rsid w:val="00A93E1A"/>
    <w:rsid w:val="00A940A7"/>
    <w:rsid w:val="00A94F9F"/>
    <w:rsid w:val="00A950E5"/>
    <w:rsid w:val="00A953E9"/>
    <w:rsid w:val="00A95738"/>
    <w:rsid w:val="00A95AEE"/>
    <w:rsid w:val="00A95CB4"/>
    <w:rsid w:val="00A95EB1"/>
    <w:rsid w:val="00A96634"/>
    <w:rsid w:val="00A966A2"/>
    <w:rsid w:val="00A969BA"/>
    <w:rsid w:val="00A96A81"/>
    <w:rsid w:val="00A96BD3"/>
    <w:rsid w:val="00A970EB"/>
    <w:rsid w:val="00A9736D"/>
    <w:rsid w:val="00A9740C"/>
    <w:rsid w:val="00A97562"/>
    <w:rsid w:val="00A97D02"/>
    <w:rsid w:val="00AA0089"/>
    <w:rsid w:val="00AA043A"/>
    <w:rsid w:val="00AA04CA"/>
    <w:rsid w:val="00AA04F7"/>
    <w:rsid w:val="00AA05E1"/>
    <w:rsid w:val="00AA06C2"/>
    <w:rsid w:val="00AA0C9D"/>
    <w:rsid w:val="00AA1028"/>
    <w:rsid w:val="00AA1152"/>
    <w:rsid w:val="00AA1588"/>
    <w:rsid w:val="00AA1BCF"/>
    <w:rsid w:val="00AA1E98"/>
    <w:rsid w:val="00AA2401"/>
    <w:rsid w:val="00AA2451"/>
    <w:rsid w:val="00AA2461"/>
    <w:rsid w:val="00AA2AE0"/>
    <w:rsid w:val="00AA2FF9"/>
    <w:rsid w:val="00AA33D9"/>
    <w:rsid w:val="00AA36C4"/>
    <w:rsid w:val="00AA3B6B"/>
    <w:rsid w:val="00AA3CC8"/>
    <w:rsid w:val="00AA430D"/>
    <w:rsid w:val="00AA44C7"/>
    <w:rsid w:val="00AA44CC"/>
    <w:rsid w:val="00AA4553"/>
    <w:rsid w:val="00AA484B"/>
    <w:rsid w:val="00AA4948"/>
    <w:rsid w:val="00AA54D3"/>
    <w:rsid w:val="00AA570A"/>
    <w:rsid w:val="00AA5854"/>
    <w:rsid w:val="00AA5A9F"/>
    <w:rsid w:val="00AA5CF8"/>
    <w:rsid w:val="00AA5D1F"/>
    <w:rsid w:val="00AA5F23"/>
    <w:rsid w:val="00AA5FD7"/>
    <w:rsid w:val="00AA673B"/>
    <w:rsid w:val="00AA6F01"/>
    <w:rsid w:val="00AA753F"/>
    <w:rsid w:val="00AA776E"/>
    <w:rsid w:val="00AA7799"/>
    <w:rsid w:val="00AA79ED"/>
    <w:rsid w:val="00AA7B4C"/>
    <w:rsid w:val="00AA7D18"/>
    <w:rsid w:val="00AA7E91"/>
    <w:rsid w:val="00AB02FB"/>
    <w:rsid w:val="00AB06F3"/>
    <w:rsid w:val="00AB0752"/>
    <w:rsid w:val="00AB09EC"/>
    <w:rsid w:val="00AB0EE5"/>
    <w:rsid w:val="00AB1002"/>
    <w:rsid w:val="00AB1537"/>
    <w:rsid w:val="00AB158E"/>
    <w:rsid w:val="00AB1949"/>
    <w:rsid w:val="00AB1D53"/>
    <w:rsid w:val="00AB1D6B"/>
    <w:rsid w:val="00AB2008"/>
    <w:rsid w:val="00AB22EA"/>
    <w:rsid w:val="00AB2447"/>
    <w:rsid w:val="00AB2A2B"/>
    <w:rsid w:val="00AB311F"/>
    <w:rsid w:val="00AB3D94"/>
    <w:rsid w:val="00AB3DDA"/>
    <w:rsid w:val="00AB3F95"/>
    <w:rsid w:val="00AB4A24"/>
    <w:rsid w:val="00AB5477"/>
    <w:rsid w:val="00AB5537"/>
    <w:rsid w:val="00AB5ACD"/>
    <w:rsid w:val="00AB5B89"/>
    <w:rsid w:val="00AB5D20"/>
    <w:rsid w:val="00AB5F1A"/>
    <w:rsid w:val="00AB62B2"/>
    <w:rsid w:val="00AB65B8"/>
    <w:rsid w:val="00AB65C6"/>
    <w:rsid w:val="00AB696F"/>
    <w:rsid w:val="00AB6A40"/>
    <w:rsid w:val="00AB6D45"/>
    <w:rsid w:val="00AB6E19"/>
    <w:rsid w:val="00AB7AB1"/>
    <w:rsid w:val="00AB7E28"/>
    <w:rsid w:val="00AB7FA6"/>
    <w:rsid w:val="00AC00BA"/>
    <w:rsid w:val="00AC0302"/>
    <w:rsid w:val="00AC08D7"/>
    <w:rsid w:val="00AC1034"/>
    <w:rsid w:val="00AC1466"/>
    <w:rsid w:val="00AC2008"/>
    <w:rsid w:val="00AC2106"/>
    <w:rsid w:val="00AC2346"/>
    <w:rsid w:val="00AC2415"/>
    <w:rsid w:val="00AC27C5"/>
    <w:rsid w:val="00AC292D"/>
    <w:rsid w:val="00AC2A4C"/>
    <w:rsid w:val="00AC2A5B"/>
    <w:rsid w:val="00AC2D78"/>
    <w:rsid w:val="00AC2D93"/>
    <w:rsid w:val="00AC2E8A"/>
    <w:rsid w:val="00AC3317"/>
    <w:rsid w:val="00AC3CAC"/>
    <w:rsid w:val="00AC3D53"/>
    <w:rsid w:val="00AC3DBC"/>
    <w:rsid w:val="00AC4AA7"/>
    <w:rsid w:val="00AC4B0C"/>
    <w:rsid w:val="00AC4B1E"/>
    <w:rsid w:val="00AC53D6"/>
    <w:rsid w:val="00AC572C"/>
    <w:rsid w:val="00AC6903"/>
    <w:rsid w:val="00AC69E3"/>
    <w:rsid w:val="00AC6DD5"/>
    <w:rsid w:val="00AC7AB9"/>
    <w:rsid w:val="00AD088D"/>
    <w:rsid w:val="00AD0C89"/>
    <w:rsid w:val="00AD0CD7"/>
    <w:rsid w:val="00AD1581"/>
    <w:rsid w:val="00AD18F4"/>
    <w:rsid w:val="00AD1BDF"/>
    <w:rsid w:val="00AD263F"/>
    <w:rsid w:val="00AD2A54"/>
    <w:rsid w:val="00AD3196"/>
    <w:rsid w:val="00AD319D"/>
    <w:rsid w:val="00AD4756"/>
    <w:rsid w:val="00AD4A51"/>
    <w:rsid w:val="00AD5320"/>
    <w:rsid w:val="00AD5A97"/>
    <w:rsid w:val="00AD5F18"/>
    <w:rsid w:val="00AD6157"/>
    <w:rsid w:val="00AD664D"/>
    <w:rsid w:val="00AD66B4"/>
    <w:rsid w:val="00AD6E99"/>
    <w:rsid w:val="00AD70B3"/>
    <w:rsid w:val="00AD735F"/>
    <w:rsid w:val="00AD740E"/>
    <w:rsid w:val="00AD757E"/>
    <w:rsid w:val="00AD760D"/>
    <w:rsid w:val="00AD7924"/>
    <w:rsid w:val="00AE010C"/>
    <w:rsid w:val="00AE037A"/>
    <w:rsid w:val="00AE07D1"/>
    <w:rsid w:val="00AE0886"/>
    <w:rsid w:val="00AE0BE3"/>
    <w:rsid w:val="00AE0DC7"/>
    <w:rsid w:val="00AE18A5"/>
    <w:rsid w:val="00AE18D6"/>
    <w:rsid w:val="00AE1CC7"/>
    <w:rsid w:val="00AE2090"/>
    <w:rsid w:val="00AE215E"/>
    <w:rsid w:val="00AE23A7"/>
    <w:rsid w:val="00AE264C"/>
    <w:rsid w:val="00AE2ACC"/>
    <w:rsid w:val="00AE2DA7"/>
    <w:rsid w:val="00AE2DD0"/>
    <w:rsid w:val="00AE360E"/>
    <w:rsid w:val="00AE37AF"/>
    <w:rsid w:val="00AE3892"/>
    <w:rsid w:val="00AE3DEC"/>
    <w:rsid w:val="00AE3F89"/>
    <w:rsid w:val="00AE40B1"/>
    <w:rsid w:val="00AE41DA"/>
    <w:rsid w:val="00AE46D6"/>
    <w:rsid w:val="00AE491D"/>
    <w:rsid w:val="00AE4DC1"/>
    <w:rsid w:val="00AE5B49"/>
    <w:rsid w:val="00AE5EBF"/>
    <w:rsid w:val="00AE5FB1"/>
    <w:rsid w:val="00AE65AA"/>
    <w:rsid w:val="00AE7757"/>
    <w:rsid w:val="00AF06FA"/>
    <w:rsid w:val="00AF08AB"/>
    <w:rsid w:val="00AF0D5A"/>
    <w:rsid w:val="00AF0E22"/>
    <w:rsid w:val="00AF1388"/>
    <w:rsid w:val="00AF1CA7"/>
    <w:rsid w:val="00AF1FB8"/>
    <w:rsid w:val="00AF1FD9"/>
    <w:rsid w:val="00AF2564"/>
    <w:rsid w:val="00AF25D8"/>
    <w:rsid w:val="00AF2C20"/>
    <w:rsid w:val="00AF31D3"/>
    <w:rsid w:val="00AF37C8"/>
    <w:rsid w:val="00AF3905"/>
    <w:rsid w:val="00AF3A46"/>
    <w:rsid w:val="00AF3D9D"/>
    <w:rsid w:val="00AF3FAC"/>
    <w:rsid w:val="00AF434A"/>
    <w:rsid w:val="00AF45AC"/>
    <w:rsid w:val="00AF46F4"/>
    <w:rsid w:val="00AF4A80"/>
    <w:rsid w:val="00AF5442"/>
    <w:rsid w:val="00AF5453"/>
    <w:rsid w:val="00AF597B"/>
    <w:rsid w:val="00AF5BB7"/>
    <w:rsid w:val="00AF5FF4"/>
    <w:rsid w:val="00AF602D"/>
    <w:rsid w:val="00AF628B"/>
    <w:rsid w:val="00AF6995"/>
    <w:rsid w:val="00AF6A84"/>
    <w:rsid w:val="00AF6DA2"/>
    <w:rsid w:val="00AF75E1"/>
    <w:rsid w:val="00AF7A42"/>
    <w:rsid w:val="00AF7C40"/>
    <w:rsid w:val="00B002C1"/>
    <w:rsid w:val="00B00837"/>
    <w:rsid w:val="00B00E11"/>
    <w:rsid w:val="00B010FB"/>
    <w:rsid w:val="00B01260"/>
    <w:rsid w:val="00B01631"/>
    <w:rsid w:val="00B01944"/>
    <w:rsid w:val="00B01E84"/>
    <w:rsid w:val="00B021D4"/>
    <w:rsid w:val="00B02244"/>
    <w:rsid w:val="00B02323"/>
    <w:rsid w:val="00B0288A"/>
    <w:rsid w:val="00B028CE"/>
    <w:rsid w:val="00B02AA5"/>
    <w:rsid w:val="00B030F0"/>
    <w:rsid w:val="00B03152"/>
    <w:rsid w:val="00B033FD"/>
    <w:rsid w:val="00B03E6E"/>
    <w:rsid w:val="00B0476C"/>
    <w:rsid w:val="00B049B1"/>
    <w:rsid w:val="00B04C13"/>
    <w:rsid w:val="00B04EC6"/>
    <w:rsid w:val="00B04EDF"/>
    <w:rsid w:val="00B054DD"/>
    <w:rsid w:val="00B0553C"/>
    <w:rsid w:val="00B058C5"/>
    <w:rsid w:val="00B05A5F"/>
    <w:rsid w:val="00B05F45"/>
    <w:rsid w:val="00B064C9"/>
    <w:rsid w:val="00B064FC"/>
    <w:rsid w:val="00B07118"/>
    <w:rsid w:val="00B0732D"/>
    <w:rsid w:val="00B07474"/>
    <w:rsid w:val="00B07C1C"/>
    <w:rsid w:val="00B07E2C"/>
    <w:rsid w:val="00B07E49"/>
    <w:rsid w:val="00B10842"/>
    <w:rsid w:val="00B10858"/>
    <w:rsid w:val="00B10861"/>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344"/>
    <w:rsid w:val="00B143A4"/>
    <w:rsid w:val="00B14D3A"/>
    <w:rsid w:val="00B14E78"/>
    <w:rsid w:val="00B1526E"/>
    <w:rsid w:val="00B15618"/>
    <w:rsid w:val="00B15A3B"/>
    <w:rsid w:val="00B15B5E"/>
    <w:rsid w:val="00B15D1A"/>
    <w:rsid w:val="00B15F6F"/>
    <w:rsid w:val="00B1611E"/>
    <w:rsid w:val="00B1613B"/>
    <w:rsid w:val="00B164A9"/>
    <w:rsid w:val="00B1670D"/>
    <w:rsid w:val="00B16A58"/>
    <w:rsid w:val="00B16DAF"/>
    <w:rsid w:val="00B16EFB"/>
    <w:rsid w:val="00B170DF"/>
    <w:rsid w:val="00B173AC"/>
    <w:rsid w:val="00B17507"/>
    <w:rsid w:val="00B17784"/>
    <w:rsid w:val="00B177A0"/>
    <w:rsid w:val="00B17864"/>
    <w:rsid w:val="00B17CAB"/>
    <w:rsid w:val="00B17EFE"/>
    <w:rsid w:val="00B200E9"/>
    <w:rsid w:val="00B20E1F"/>
    <w:rsid w:val="00B2204C"/>
    <w:rsid w:val="00B2232C"/>
    <w:rsid w:val="00B22616"/>
    <w:rsid w:val="00B22B8E"/>
    <w:rsid w:val="00B22BD3"/>
    <w:rsid w:val="00B2312B"/>
    <w:rsid w:val="00B23396"/>
    <w:rsid w:val="00B2350A"/>
    <w:rsid w:val="00B2367A"/>
    <w:rsid w:val="00B23A62"/>
    <w:rsid w:val="00B23DB3"/>
    <w:rsid w:val="00B23E6C"/>
    <w:rsid w:val="00B23E7A"/>
    <w:rsid w:val="00B240DA"/>
    <w:rsid w:val="00B24403"/>
    <w:rsid w:val="00B24702"/>
    <w:rsid w:val="00B2563E"/>
    <w:rsid w:val="00B25712"/>
    <w:rsid w:val="00B2573E"/>
    <w:rsid w:val="00B2575B"/>
    <w:rsid w:val="00B2577B"/>
    <w:rsid w:val="00B257FC"/>
    <w:rsid w:val="00B25806"/>
    <w:rsid w:val="00B2580D"/>
    <w:rsid w:val="00B25B2F"/>
    <w:rsid w:val="00B263A9"/>
    <w:rsid w:val="00B26619"/>
    <w:rsid w:val="00B26A3A"/>
    <w:rsid w:val="00B26C97"/>
    <w:rsid w:val="00B26C9A"/>
    <w:rsid w:val="00B273CA"/>
    <w:rsid w:val="00B276FA"/>
    <w:rsid w:val="00B27B60"/>
    <w:rsid w:val="00B301F4"/>
    <w:rsid w:val="00B3073F"/>
    <w:rsid w:val="00B317C5"/>
    <w:rsid w:val="00B31D58"/>
    <w:rsid w:val="00B31D6B"/>
    <w:rsid w:val="00B32014"/>
    <w:rsid w:val="00B32112"/>
    <w:rsid w:val="00B321F7"/>
    <w:rsid w:val="00B32599"/>
    <w:rsid w:val="00B326FA"/>
    <w:rsid w:val="00B32B10"/>
    <w:rsid w:val="00B33590"/>
    <w:rsid w:val="00B3370D"/>
    <w:rsid w:val="00B33714"/>
    <w:rsid w:val="00B33BF6"/>
    <w:rsid w:val="00B34128"/>
    <w:rsid w:val="00B34B14"/>
    <w:rsid w:val="00B34E8C"/>
    <w:rsid w:val="00B351AD"/>
    <w:rsid w:val="00B352F0"/>
    <w:rsid w:val="00B35504"/>
    <w:rsid w:val="00B35B70"/>
    <w:rsid w:val="00B35CFD"/>
    <w:rsid w:val="00B35E78"/>
    <w:rsid w:val="00B3651D"/>
    <w:rsid w:val="00B36997"/>
    <w:rsid w:val="00B36A55"/>
    <w:rsid w:val="00B36B91"/>
    <w:rsid w:val="00B36CDB"/>
    <w:rsid w:val="00B36FCC"/>
    <w:rsid w:val="00B3701F"/>
    <w:rsid w:val="00B37822"/>
    <w:rsid w:val="00B37E5C"/>
    <w:rsid w:val="00B401E4"/>
    <w:rsid w:val="00B40343"/>
    <w:rsid w:val="00B40A89"/>
    <w:rsid w:val="00B4179D"/>
    <w:rsid w:val="00B418FF"/>
    <w:rsid w:val="00B41EF1"/>
    <w:rsid w:val="00B41F05"/>
    <w:rsid w:val="00B41F7A"/>
    <w:rsid w:val="00B42242"/>
    <w:rsid w:val="00B42358"/>
    <w:rsid w:val="00B4257B"/>
    <w:rsid w:val="00B429A3"/>
    <w:rsid w:val="00B42AA5"/>
    <w:rsid w:val="00B42AE1"/>
    <w:rsid w:val="00B42B11"/>
    <w:rsid w:val="00B42D1E"/>
    <w:rsid w:val="00B42E66"/>
    <w:rsid w:val="00B43782"/>
    <w:rsid w:val="00B437D6"/>
    <w:rsid w:val="00B439FD"/>
    <w:rsid w:val="00B43B1D"/>
    <w:rsid w:val="00B43B80"/>
    <w:rsid w:val="00B43F51"/>
    <w:rsid w:val="00B43FE0"/>
    <w:rsid w:val="00B4426D"/>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0E4C"/>
    <w:rsid w:val="00B51119"/>
    <w:rsid w:val="00B52502"/>
    <w:rsid w:val="00B52F38"/>
    <w:rsid w:val="00B5334F"/>
    <w:rsid w:val="00B533E9"/>
    <w:rsid w:val="00B536A9"/>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8"/>
    <w:rsid w:val="00B56F2F"/>
    <w:rsid w:val="00B57068"/>
    <w:rsid w:val="00B571CB"/>
    <w:rsid w:val="00B572F9"/>
    <w:rsid w:val="00B57F00"/>
    <w:rsid w:val="00B57F4B"/>
    <w:rsid w:val="00B60179"/>
    <w:rsid w:val="00B60271"/>
    <w:rsid w:val="00B606DF"/>
    <w:rsid w:val="00B608F0"/>
    <w:rsid w:val="00B60A8B"/>
    <w:rsid w:val="00B60A99"/>
    <w:rsid w:val="00B61148"/>
    <w:rsid w:val="00B611DB"/>
    <w:rsid w:val="00B61201"/>
    <w:rsid w:val="00B61391"/>
    <w:rsid w:val="00B628DC"/>
    <w:rsid w:val="00B62EB0"/>
    <w:rsid w:val="00B62FA5"/>
    <w:rsid w:val="00B6312B"/>
    <w:rsid w:val="00B634C2"/>
    <w:rsid w:val="00B63C76"/>
    <w:rsid w:val="00B63F01"/>
    <w:rsid w:val="00B6425D"/>
    <w:rsid w:val="00B6474D"/>
    <w:rsid w:val="00B649BA"/>
    <w:rsid w:val="00B64C5C"/>
    <w:rsid w:val="00B65719"/>
    <w:rsid w:val="00B65BE0"/>
    <w:rsid w:val="00B65C37"/>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609"/>
    <w:rsid w:val="00B7173B"/>
    <w:rsid w:val="00B71759"/>
    <w:rsid w:val="00B71B10"/>
    <w:rsid w:val="00B729E4"/>
    <w:rsid w:val="00B72C4E"/>
    <w:rsid w:val="00B731E7"/>
    <w:rsid w:val="00B73346"/>
    <w:rsid w:val="00B73704"/>
    <w:rsid w:val="00B73A2A"/>
    <w:rsid w:val="00B73B8F"/>
    <w:rsid w:val="00B73EFC"/>
    <w:rsid w:val="00B73FB8"/>
    <w:rsid w:val="00B74091"/>
    <w:rsid w:val="00B748AC"/>
    <w:rsid w:val="00B748D1"/>
    <w:rsid w:val="00B7511F"/>
    <w:rsid w:val="00B7534C"/>
    <w:rsid w:val="00B7542E"/>
    <w:rsid w:val="00B75992"/>
    <w:rsid w:val="00B7599D"/>
    <w:rsid w:val="00B76118"/>
    <w:rsid w:val="00B76143"/>
    <w:rsid w:val="00B762D6"/>
    <w:rsid w:val="00B76400"/>
    <w:rsid w:val="00B76828"/>
    <w:rsid w:val="00B76B03"/>
    <w:rsid w:val="00B77DBD"/>
    <w:rsid w:val="00B77F1A"/>
    <w:rsid w:val="00B8035A"/>
    <w:rsid w:val="00B80577"/>
    <w:rsid w:val="00B8057E"/>
    <w:rsid w:val="00B80695"/>
    <w:rsid w:val="00B80770"/>
    <w:rsid w:val="00B80B3B"/>
    <w:rsid w:val="00B80D73"/>
    <w:rsid w:val="00B8152C"/>
    <w:rsid w:val="00B81681"/>
    <w:rsid w:val="00B81899"/>
    <w:rsid w:val="00B81CDB"/>
    <w:rsid w:val="00B81F21"/>
    <w:rsid w:val="00B81F8B"/>
    <w:rsid w:val="00B82074"/>
    <w:rsid w:val="00B8264B"/>
    <w:rsid w:val="00B8275C"/>
    <w:rsid w:val="00B831C9"/>
    <w:rsid w:val="00B83419"/>
    <w:rsid w:val="00B83834"/>
    <w:rsid w:val="00B83962"/>
    <w:rsid w:val="00B83DA3"/>
    <w:rsid w:val="00B83F0C"/>
    <w:rsid w:val="00B843E8"/>
    <w:rsid w:val="00B845F4"/>
    <w:rsid w:val="00B846DF"/>
    <w:rsid w:val="00B847F5"/>
    <w:rsid w:val="00B847FA"/>
    <w:rsid w:val="00B85136"/>
    <w:rsid w:val="00B851DD"/>
    <w:rsid w:val="00B852C0"/>
    <w:rsid w:val="00B85332"/>
    <w:rsid w:val="00B85A96"/>
    <w:rsid w:val="00B85B2B"/>
    <w:rsid w:val="00B85F81"/>
    <w:rsid w:val="00B860DB"/>
    <w:rsid w:val="00B863CB"/>
    <w:rsid w:val="00B8645A"/>
    <w:rsid w:val="00B864F3"/>
    <w:rsid w:val="00B866E3"/>
    <w:rsid w:val="00B86869"/>
    <w:rsid w:val="00B86890"/>
    <w:rsid w:val="00B86D13"/>
    <w:rsid w:val="00B86E71"/>
    <w:rsid w:val="00B870F1"/>
    <w:rsid w:val="00B87898"/>
    <w:rsid w:val="00B8798E"/>
    <w:rsid w:val="00B87BAD"/>
    <w:rsid w:val="00B87CEB"/>
    <w:rsid w:val="00B87EAE"/>
    <w:rsid w:val="00B906C7"/>
    <w:rsid w:val="00B90749"/>
    <w:rsid w:val="00B90B23"/>
    <w:rsid w:val="00B90D10"/>
    <w:rsid w:val="00B915B3"/>
    <w:rsid w:val="00B91B66"/>
    <w:rsid w:val="00B91DB2"/>
    <w:rsid w:val="00B9213A"/>
    <w:rsid w:val="00B92690"/>
    <w:rsid w:val="00B92796"/>
    <w:rsid w:val="00B9292A"/>
    <w:rsid w:val="00B92E9D"/>
    <w:rsid w:val="00B930C7"/>
    <w:rsid w:val="00B9350E"/>
    <w:rsid w:val="00B935F8"/>
    <w:rsid w:val="00B93623"/>
    <w:rsid w:val="00B93AA2"/>
    <w:rsid w:val="00B93B7D"/>
    <w:rsid w:val="00B93C1A"/>
    <w:rsid w:val="00B93F67"/>
    <w:rsid w:val="00B94149"/>
    <w:rsid w:val="00B947D0"/>
    <w:rsid w:val="00B950A1"/>
    <w:rsid w:val="00B95D17"/>
    <w:rsid w:val="00B96475"/>
    <w:rsid w:val="00B96D56"/>
    <w:rsid w:val="00B96E7C"/>
    <w:rsid w:val="00B96FC1"/>
    <w:rsid w:val="00B970AF"/>
    <w:rsid w:val="00B97269"/>
    <w:rsid w:val="00B97280"/>
    <w:rsid w:val="00B97552"/>
    <w:rsid w:val="00B97659"/>
    <w:rsid w:val="00B97BAA"/>
    <w:rsid w:val="00B97C4F"/>
    <w:rsid w:val="00B97ECF"/>
    <w:rsid w:val="00B97EDA"/>
    <w:rsid w:val="00BA041A"/>
    <w:rsid w:val="00BA042F"/>
    <w:rsid w:val="00BA0943"/>
    <w:rsid w:val="00BA0A36"/>
    <w:rsid w:val="00BA112A"/>
    <w:rsid w:val="00BA1457"/>
    <w:rsid w:val="00BA163B"/>
    <w:rsid w:val="00BA1821"/>
    <w:rsid w:val="00BA1A0E"/>
    <w:rsid w:val="00BA1A41"/>
    <w:rsid w:val="00BA1CB0"/>
    <w:rsid w:val="00BA2288"/>
    <w:rsid w:val="00BA2991"/>
    <w:rsid w:val="00BA2C87"/>
    <w:rsid w:val="00BA2F74"/>
    <w:rsid w:val="00BA3069"/>
    <w:rsid w:val="00BA35AB"/>
    <w:rsid w:val="00BA3EC7"/>
    <w:rsid w:val="00BA40B6"/>
    <w:rsid w:val="00BA4C2B"/>
    <w:rsid w:val="00BA4C7F"/>
    <w:rsid w:val="00BA4D3C"/>
    <w:rsid w:val="00BA543E"/>
    <w:rsid w:val="00BA54C3"/>
    <w:rsid w:val="00BA54F4"/>
    <w:rsid w:val="00BA5AA9"/>
    <w:rsid w:val="00BA60F9"/>
    <w:rsid w:val="00BA6A00"/>
    <w:rsid w:val="00BA6F8B"/>
    <w:rsid w:val="00BA700F"/>
    <w:rsid w:val="00BA7186"/>
    <w:rsid w:val="00BA73E2"/>
    <w:rsid w:val="00BA7726"/>
    <w:rsid w:val="00BA77B4"/>
    <w:rsid w:val="00BA7802"/>
    <w:rsid w:val="00BA7A20"/>
    <w:rsid w:val="00BB027F"/>
    <w:rsid w:val="00BB0699"/>
    <w:rsid w:val="00BB0873"/>
    <w:rsid w:val="00BB0D61"/>
    <w:rsid w:val="00BB0D88"/>
    <w:rsid w:val="00BB0F81"/>
    <w:rsid w:val="00BB1423"/>
    <w:rsid w:val="00BB1522"/>
    <w:rsid w:val="00BB16F7"/>
    <w:rsid w:val="00BB17E2"/>
    <w:rsid w:val="00BB1A30"/>
    <w:rsid w:val="00BB1C33"/>
    <w:rsid w:val="00BB2020"/>
    <w:rsid w:val="00BB23DF"/>
    <w:rsid w:val="00BB26EB"/>
    <w:rsid w:val="00BB27B0"/>
    <w:rsid w:val="00BB2CA2"/>
    <w:rsid w:val="00BB2DA4"/>
    <w:rsid w:val="00BB3281"/>
    <w:rsid w:val="00BB33AB"/>
    <w:rsid w:val="00BB35D0"/>
    <w:rsid w:val="00BB3E92"/>
    <w:rsid w:val="00BB4139"/>
    <w:rsid w:val="00BB4A36"/>
    <w:rsid w:val="00BB4DE6"/>
    <w:rsid w:val="00BB50E0"/>
    <w:rsid w:val="00BB51AF"/>
    <w:rsid w:val="00BB51F3"/>
    <w:rsid w:val="00BB585A"/>
    <w:rsid w:val="00BB5B2C"/>
    <w:rsid w:val="00BB5E23"/>
    <w:rsid w:val="00BB6298"/>
    <w:rsid w:val="00BB682E"/>
    <w:rsid w:val="00BB6986"/>
    <w:rsid w:val="00BB6990"/>
    <w:rsid w:val="00BB6991"/>
    <w:rsid w:val="00BB6A79"/>
    <w:rsid w:val="00BB6D92"/>
    <w:rsid w:val="00BB6E17"/>
    <w:rsid w:val="00BB7A70"/>
    <w:rsid w:val="00BB7A78"/>
    <w:rsid w:val="00BC0384"/>
    <w:rsid w:val="00BC048D"/>
    <w:rsid w:val="00BC07D6"/>
    <w:rsid w:val="00BC087F"/>
    <w:rsid w:val="00BC09ED"/>
    <w:rsid w:val="00BC1122"/>
    <w:rsid w:val="00BC16E8"/>
    <w:rsid w:val="00BC205C"/>
    <w:rsid w:val="00BC2688"/>
    <w:rsid w:val="00BC2936"/>
    <w:rsid w:val="00BC349F"/>
    <w:rsid w:val="00BC3589"/>
    <w:rsid w:val="00BC385D"/>
    <w:rsid w:val="00BC3947"/>
    <w:rsid w:val="00BC3E1C"/>
    <w:rsid w:val="00BC3E37"/>
    <w:rsid w:val="00BC4448"/>
    <w:rsid w:val="00BC492D"/>
    <w:rsid w:val="00BC5110"/>
    <w:rsid w:val="00BC5B2E"/>
    <w:rsid w:val="00BC5E77"/>
    <w:rsid w:val="00BC6162"/>
    <w:rsid w:val="00BC64CA"/>
    <w:rsid w:val="00BC6614"/>
    <w:rsid w:val="00BC6A85"/>
    <w:rsid w:val="00BC6C3A"/>
    <w:rsid w:val="00BC6D96"/>
    <w:rsid w:val="00BC6DB2"/>
    <w:rsid w:val="00BC70D7"/>
    <w:rsid w:val="00BC7611"/>
    <w:rsid w:val="00BC77D1"/>
    <w:rsid w:val="00BC7B36"/>
    <w:rsid w:val="00BC7D81"/>
    <w:rsid w:val="00BD00ED"/>
    <w:rsid w:val="00BD018C"/>
    <w:rsid w:val="00BD0591"/>
    <w:rsid w:val="00BD0B7E"/>
    <w:rsid w:val="00BD0C10"/>
    <w:rsid w:val="00BD0CCE"/>
    <w:rsid w:val="00BD10E8"/>
    <w:rsid w:val="00BD112C"/>
    <w:rsid w:val="00BD148A"/>
    <w:rsid w:val="00BD162C"/>
    <w:rsid w:val="00BD18B7"/>
    <w:rsid w:val="00BD1EB7"/>
    <w:rsid w:val="00BD1F74"/>
    <w:rsid w:val="00BD2055"/>
    <w:rsid w:val="00BD2261"/>
    <w:rsid w:val="00BD25CB"/>
    <w:rsid w:val="00BD29DB"/>
    <w:rsid w:val="00BD3285"/>
    <w:rsid w:val="00BD35D2"/>
    <w:rsid w:val="00BD3874"/>
    <w:rsid w:val="00BD3D68"/>
    <w:rsid w:val="00BD4017"/>
    <w:rsid w:val="00BD431B"/>
    <w:rsid w:val="00BD43F4"/>
    <w:rsid w:val="00BD4BE0"/>
    <w:rsid w:val="00BD4C5C"/>
    <w:rsid w:val="00BD4DD6"/>
    <w:rsid w:val="00BD5044"/>
    <w:rsid w:val="00BD5223"/>
    <w:rsid w:val="00BD530E"/>
    <w:rsid w:val="00BD54C9"/>
    <w:rsid w:val="00BD56F1"/>
    <w:rsid w:val="00BD5740"/>
    <w:rsid w:val="00BD5A79"/>
    <w:rsid w:val="00BD5EC1"/>
    <w:rsid w:val="00BD5F14"/>
    <w:rsid w:val="00BD6D10"/>
    <w:rsid w:val="00BD731A"/>
    <w:rsid w:val="00BD7597"/>
    <w:rsid w:val="00BD7894"/>
    <w:rsid w:val="00BD7995"/>
    <w:rsid w:val="00BD7C0A"/>
    <w:rsid w:val="00BD7DCC"/>
    <w:rsid w:val="00BD7EAF"/>
    <w:rsid w:val="00BE04DB"/>
    <w:rsid w:val="00BE069C"/>
    <w:rsid w:val="00BE069D"/>
    <w:rsid w:val="00BE0F3C"/>
    <w:rsid w:val="00BE11C6"/>
    <w:rsid w:val="00BE12F3"/>
    <w:rsid w:val="00BE13F0"/>
    <w:rsid w:val="00BE1AF0"/>
    <w:rsid w:val="00BE1C7E"/>
    <w:rsid w:val="00BE1EA0"/>
    <w:rsid w:val="00BE213F"/>
    <w:rsid w:val="00BE2BA0"/>
    <w:rsid w:val="00BE3256"/>
    <w:rsid w:val="00BE38A7"/>
    <w:rsid w:val="00BE3EE8"/>
    <w:rsid w:val="00BE4372"/>
    <w:rsid w:val="00BE460F"/>
    <w:rsid w:val="00BE46D5"/>
    <w:rsid w:val="00BE46EC"/>
    <w:rsid w:val="00BE5294"/>
    <w:rsid w:val="00BE57A3"/>
    <w:rsid w:val="00BE640A"/>
    <w:rsid w:val="00BE6436"/>
    <w:rsid w:val="00BE6BA8"/>
    <w:rsid w:val="00BE6CD9"/>
    <w:rsid w:val="00BE701A"/>
    <w:rsid w:val="00BE7065"/>
    <w:rsid w:val="00BE7A54"/>
    <w:rsid w:val="00BE7C06"/>
    <w:rsid w:val="00BF0179"/>
    <w:rsid w:val="00BF07C0"/>
    <w:rsid w:val="00BF0FD3"/>
    <w:rsid w:val="00BF128F"/>
    <w:rsid w:val="00BF17C4"/>
    <w:rsid w:val="00BF1A2F"/>
    <w:rsid w:val="00BF1C1E"/>
    <w:rsid w:val="00BF1FC8"/>
    <w:rsid w:val="00BF20FC"/>
    <w:rsid w:val="00BF212C"/>
    <w:rsid w:val="00BF21D4"/>
    <w:rsid w:val="00BF24A3"/>
    <w:rsid w:val="00BF263F"/>
    <w:rsid w:val="00BF26C1"/>
    <w:rsid w:val="00BF286D"/>
    <w:rsid w:val="00BF335E"/>
    <w:rsid w:val="00BF38D2"/>
    <w:rsid w:val="00BF3960"/>
    <w:rsid w:val="00BF3AF0"/>
    <w:rsid w:val="00BF3CA0"/>
    <w:rsid w:val="00BF3F2B"/>
    <w:rsid w:val="00BF4111"/>
    <w:rsid w:val="00BF4273"/>
    <w:rsid w:val="00BF4317"/>
    <w:rsid w:val="00BF44DC"/>
    <w:rsid w:val="00BF4A03"/>
    <w:rsid w:val="00BF4BA8"/>
    <w:rsid w:val="00BF4CD0"/>
    <w:rsid w:val="00BF5000"/>
    <w:rsid w:val="00BF50BC"/>
    <w:rsid w:val="00BF5433"/>
    <w:rsid w:val="00BF5482"/>
    <w:rsid w:val="00BF5636"/>
    <w:rsid w:val="00BF5A7F"/>
    <w:rsid w:val="00BF5F04"/>
    <w:rsid w:val="00BF5FA7"/>
    <w:rsid w:val="00BF622E"/>
    <w:rsid w:val="00BF65F4"/>
    <w:rsid w:val="00BF6776"/>
    <w:rsid w:val="00BF68A2"/>
    <w:rsid w:val="00BF6A05"/>
    <w:rsid w:val="00BF6C07"/>
    <w:rsid w:val="00BF6C32"/>
    <w:rsid w:val="00BF6C80"/>
    <w:rsid w:val="00BF6D4E"/>
    <w:rsid w:val="00BF6F14"/>
    <w:rsid w:val="00BF709F"/>
    <w:rsid w:val="00BF72FC"/>
    <w:rsid w:val="00BF7CB7"/>
    <w:rsid w:val="00BF7F81"/>
    <w:rsid w:val="00C007A6"/>
    <w:rsid w:val="00C00B88"/>
    <w:rsid w:val="00C00C7A"/>
    <w:rsid w:val="00C00ED1"/>
    <w:rsid w:val="00C00FD8"/>
    <w:rsid w:val="00C01D34"/>
    <w:rsid w:val="00C01EDE"/>
    <w:rsid w:val="00C0206A"/>
    <w:rsid w:val="00C0208D"/>
    <w:rsid w:val="00C0214E"/>
    <w:rsid w:val="00C02271"/>
    <w:rsid w:val="00C025DB"/>
    <w:rsid w:val="00C02A82"/>
    <w:rsid w:val="00C02C0D"/>
    <w:rsid w:val="00C02D96"/>
    <w:rsid w:val="00C035B6"/>
    <w:rsid w:val="00C03893"/>
    <w:rsid w:val="00C03EA5"/>
    <w:rsid w:val="00C04145"/>
    <w:rsid w:val="00C04396"/>
    <w:rsid w:val="00C043BC"/>
    <w:rsid w:val="00C0487F"/>
    <w:rsid w:val="00C04974"/>
    <w:rsid w:val="00C0550F"/>
    <w:rsid w:val="00C05696"/>
    <w:rsid w:val="00C0598C"/>
    <w:rsid w:val="00C05EE9"/>
    <w:rsid w:val="00C06055"/>
    <w:rsid w:val="00C06180"/>
    <w:rsid w:val="00C0647E"/>
    <w:rsid w:val="00C066FC"/>
    <w:rsid w:val="00C06D1C"/>
    <w:rsid w:val="00C06D68"/>
    <w:rsid w:val="00C07031"/>
    <w:rsid w:val="00C07630"/>
    <w:rsid w:val="00C078A9"/>
    <w:rsid w:val="00C07934"/>
    <w:rsid w:val="00C07BB6"/>
    <w:rsid w:val="00C07C8D"/>
    <w:rsid w:val="00C07F5D"/>
    <w:rsid w:val="00C07FE9"/>
    <w:rsid w:val="00C10680"/>
    <w:rsid w:val="00C10E86"/>
    <w:rsid w:val="00C1109F"/>
    <w:rsid w:val="00C11B09"/>
    <w:rsid w:val="00C11F91"/>
    <w:rsid w:val="00C12798"/>
    <w:rsid w:val="00C128D3"/>
    <w:rsid w:val="00C12AC5"/>
    <w:rsid w:val="00C12D8C"/>
    <w:rsid w:val="00C12FE9"/>
    <w:rsid w:val="00C13133"/>
    <w:rsid w:val="00C13A3C"/>
    <w:rsid w:val="00C13D95"/>
    <w:rsid w:val="00C1499D"/>
    <w:rsid w:val="00C15095"/>
    <w:rsid w:val="00C15172"/>
    <w:rsid w:val="00C158A4"/>
    <w:rsid w:val="00C159A8"/>
    <w:rsid w:val="00C16830"/>
    <w:rsid w:val="00C17108"/>
    <w:rsid w:val="00C171CC"/>
    <w:rsid w:val="00C17310"/>
    <w:rsid w:val="00C17847"/>
    <w:rsid w:val="00C204DA"/>
    <w:rsid w:val="00C20866"/>
    <w:rsid w:val="00C20901"/>
    <w:rsid w:val="00C2098C"/>
    <w:rsid w:val="00C20A95"/>
    <w:rsid w:val="00C20F0C"/>
    <w:rsid w:val="00C212E3"/>
    <w:rsid w:val="00C21889"/>
    <w:rsid w:val="00C21C33"/>
    <w:rsid w:val="00C21FF3"/>
    <w:rsid w:val="00C2243C"/>
    <w:rsid w:val="00C224B7"/>
    <w:rsid w:val="00C228F3"/>
    <w:rsid w:val="00C22A47"/>
    <w:rsid w:val="00C22B84"/>
    <w:rsid w:val="00C22C1B"/>
    <w:rsid w:val="00C22EBB"/>
    <w:rsid w:val="00C23914"/>
    <w:rsid w:val="00C239B9"/>
    <w:rsid w:val="00C242A3"/>
    <w:rsid w:val="00C2447A"/>
    <w:rsid w:val="00C249B5"/>
    <w:rsid w:val="00C249C3"/>
    <w:rsid w:val="00C2623D"/>
    <w:rsid w:val="00C26E78"/>
    <w:rsid w:val="00C27320"/>
    <w:rsid w:val="00C27430"/>
    <w:rsid w:val="00C2751D"/>
    <w:rsid w:val="00C305C6"/>
    <w:rsid w:val="00C309CA"/>
    <w:rsid w:val="00C30B2B"/>
    <w:rsid w:val="00C30FEA"/>
    <w:rsid w:val="00C3105B"/>
    <w:rsid w:val="00C316DD"/>
    <w:rsid w:val="00C31FD9"/>
    <w:rsid w:val="00C32168"/>
    <w:rsid w:val="00C3216D"/>
    <w:rsid w:val="00C32361"/>
    <w:rsid w:val="00C326D9"/>
    <w:rsid w:val="00C32AB9"/>
    <w:rsid w:val="00C32E9D"/>
    <w:rsid w:val="00C33758"/>
    <w:rsid w:val="00C33C85"/>
    <w:rsid w:val="00C343B9"/>
    <w:rsid w:val="00C347B0"/>
    <w:rsid w:val="00C34B2D"/>
    <w:rsid w:val="00C34CF9"/>
    <w:rsid w:val="00C34D89"/>
    <w:rsid w:val="00C35559"/>
    <w:rsid w:val="00C355C7"/>
    <w:rsid w:val="00C35A60"/>
    <w:rsid w:val="00C35B40"/>
    <w:rsid w:val="00C35E4D"/>
    <w:rsid w:val="00C36137"/>
    <w:rsid w:val="00C36343"/>
    <w:rsid w:val="00C367BF"/>
    <w:rsid w:val="00C369A2"/>
    <w:rsid w:val="00C36AB6"/>
    <w:rsid w:val="00C378DC"/>
    <w:rsid w:val="00C379A0"/>
    <w:rsid w:val="00C379BE"/>
    <w:rsid w:val="00C37DBA"/>
    <w:rsid w:val="00C37E46"/>
    <w:rsid w:val="00C400A6"/>
    <w:rsid w:val="00C401A4"/>
    <w:rsid w:val="00C4050E"/>
    <w:rsid w:val="00C4084A"/>
    <w:rsid w:val="00C40CAA"/>
    <w:rsid w:val="00C40CF2"/>
    <w:rsid w:val="00C4153C"/>
    <w:rsid w:val="00C41CF3"/>
    <w:rsid w:val="00C421B5"/>
    <w:rsid w:val="00C4224A"/>
    <w:rsid w:val="00C42262"/>
    <w:rsid w:val="00C4256A"/>
    <w:rsid w:val="00C427B3"/>
    <w:rsid w:val="00C42D11"/>
    <w:rsid w:val="00C42DFE"/>
    <w:rsid w:val="00C434AC"/>
    <w:rsid w:val="00C435F3"/>
    <w:rsid w:val="00C442EC"/>
    <w:rsid w:val="00C44546"/>
    <w:rsid w:val="00C449ED"/>
    <w:rsid w:val="00C44D4D"/>
    <w:rsid w:val="00C451E1"/>
    <w:rsid w:val="00C452AE"/>
    <w:rsid w:val="00C45D69"/>
    <w:rsid w:val="00C4606A"/>
    <w:rsid w:val="00C46126"/>
    <w:rsid w:val="00C463C0"/>
    <w:rsid w:val="00C46531"/>
    <w:rsid w:val="00C466D7"/>
    <w:rsid w:val="00C4671A"/>
    <w:rsid w:val="00C46899"/>
    <w:rsid w:val="00C468D9"/>
    <w:rsid w:val="00C46CEF"/>
    <w:rsid w:val="00C47175"/>
    <w:rsid w:val="00C474A8"/>
    <w:rsid w:val="00C474F7"/>
    <w:rsid w:val="00C4794B"/>
    <w:rsid w:val="00C47AA9"/>
    <w:rsid w:val="00C47E23"/>
    <w:rsid w:val="00C47E2C"/>
    <w:rsid w:val="00C5030F"/>
    <w:rsid w:val="00C50420"/>
    <w:rsid w:val="00C5059F"/>
    <w:rsid w:val="00C506B1"/>
    <w:rsid w:val="00C50761"/>
    <w:rsid w:val="00C50767"/>
    <w:rsid w:val="00C50B33"/>
    <w:rsid w:val="00C512D2"/>
    <w:rsid w:val="00C5139B"/>
    <w:rsid w:val="00C5192C"/>
    <w:rsid w:val="00C51D2D"/>
    <w:rsid w:val="00C51E63"/>
    <w:rsid w:val="00C52198"/>
    <w:rsid w:val="00C52388"/>
    <w:rsid w:val="00C526C2"/>
    <w:rsid w:val="00C527A8"/>
    <w:rsid w:val="00C52A50"/>
    <w:rsid w:val="00C52A58"/>
    <w:rsid w:val="00C534EE"/>
    <w:rsid w:val="00C53905"/>
    <w:rsid w:val="00C53989"/>
    <w:rsid w:val="00C53CB9"/>
    <w:rsid w:val="00C53E82"/>
    <w:rsid w:val="00C54480"/>
    <w:rsid w:val="00C54884"/>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6FA0"/>
    <w:rsid w:val="00C57DBD"/>
    <w:rsid w:val="00C57EE5"/>
    <w:rsid w:val="00C601A8"/>
    <w:rsid w:val="00C60244"/>
    <w:rsid w:val="00C6082F"/>
    <w:rsid w:val="00C611FD"/>
    <w:rsid w:val="00C6138B"/>
    <w:rsid w:val="00C6157E"/>
    <w:rsid w:val="00C61FF9"/>
    <w:rsid w:val="00C62608"/>
    <w:rsid w:val="00C63497"/>
    <w:rsid w:val="00C637E4"/>
    <w:rsid w:val="00C641EC"/>
    <w:rsid w:val="00C64222"/>
    <w:rsid w:val="00C6436E"/>
    <w:rsid w:val="00C64461"/>
    <w:rsid w:val="00C644C2"/>
    <w:rsid w:val="00C64867"/>
    <w:rsid w:val="00C64DB2"/>
    <w:rsid w:val="00C6517A"/>
    <w:rsid w:val="00C65F65"/>
    <w:rsid w:val="00C65F71"/>
    <w:rsid w:val="00C6602E"/>
    <w:rsid w:val="00C661D5"/>
    <w:rsid w:val="00C6663E"/>
    <w:rsid w:val="00C66657"/>
    <w:rsid w:val="00C66789"/>
    <w:rsid w:val="00C66F63"/>
    <w:rsid w:val="00C6713C"/>
    <w:rsid w:val="00C673D7"/>
    <w:rsid w:val="00C677B7"/>
    <w:rsid w:val="00C67822"/>
    <w:rsid w:val="00C67B31"/>
    <w:rsid w:val="00C7003A"/>
    <w:rsid w:val="00C700DC"/>
    <w:rsid w:val="00C700F7"/>
    <w:rsid w:val="00C7044B"/>
    <w:rsid w:val="00C7080B"/>
    <w:rsid w:val="00C70929"/>
    <w:rsid w:val="00C70932"/>
    <w:rsid w:val="00C715D0"/>
    <w:rsid w:val="00C715EF"/>
    <w:rsid w:val="00C71899"/>
    <w:rsid w:val="00C71FE4"/>
    <w:rsid w:val="00C72116"/>
    <w:rsid w:val="00C72148"/>
    <w:rsid w:val="00C72305"/>
    <w:rsid w:val="00C7239E"/>
    <w:rsid w:val="00C72881"/>
    <w:rsid w:val="00C72FA9"/>
    <w:rsid w:val="00C732AA"/>
    <w:rsid w:val="00C73432"/>
    <w:rsid w:val="00C734F9"/>
    <w:rsid w:val="00C73877"/>
    <w:rsid w:val="00C74196"/>
    <w:rsid w:val="00C7482C"/>
    <w:rsid w:val="00C750F1"/>
    <w:rsid w:val="00C75345"/>
    <w:rsid w:val="00C754DE"/>
    <w:rsid w:val="00C76117"/>
    <w:rsid w:val="00C76979"/>
    <w:rsid w:val="00C7708C"/>
    <w:rsid w:val="00C77476"/>
    <w:rsid w:val="00C77939"/>
    <w:rsid w:val="00C77CFE"/>
    <w:rsid w:val="00C77E22"/>
    <w:rsid w:val="00C80025"/>
    <w:rsid w:val="00C80440"/>
    <w:rsid w:val="00C804B6"/>
    <w:rsid w:val="00C80563"/>
    <w:rsid w:val="00C8081B"/>
    <w:rsid w:val="00C8156F"/>
    <w:rsid w:val="00C815B0"/>
    <w:rsid w:val="00C817C9"/>
    <w:rsid w:val="00C81C76"/>
    <w:rsid w:val="00C81E11"/>
    <w:rsid w:val="00C81E5A"/>
    <w:rsid w:val="00C825FF"/>
    <w:rsid w:val="00C82611"/>
    <w:rsid w:val="00C826C7"/>
    <w:rsid w:val="00C82B00"/>
    <w:rsid w:val="00C82CE8"/>
    <w:rsid w:val="00C831F1"/>
    <w:rsid w:val="00C83729"/>
    <w:rsid w:val="00C83932"/>
    <w:rsid w:val="00C83D55"/>
    <w:rsid w:val="00C846C6"/>
    <w:rsid w:val="00C849AC"/>
    <w:rsid w:val="00C84B1E"/>
    <w:rsid w:val="00C850B0"/>
    <w:rsid w:val="00C85208"/>
    <w:rsid w:val="00C85B1E"/>
    <w:rsid w:val="00C85D63"/>
    <w:rsid w:val="00C862F4"/>
    <w:rsid w:val="00C871D3"/>
    <w:rsid w:val="00C8740E"/>
    <w:rsid w:val="00C87ABE"/>
    <w:rsid w:val="00C87AE6"/>
    <w:rsid w:val="00C87B55"/>
    <w:rsid w:val="00C9016A"/>
    <w:rsid w:val="00C90825"/>
    <w:rsid w:val="00C908FD"/>
    <w:rsid w:val="00C90EE1"/>
    <w:rsid w:val="00C914AB"/>
    <w:rsid w:val="00C9188C"/>
    <w:rsid w:val="00C9191A"/>
    <w:rsid w:val="00C919BA"/>
    <w:rsid w:val="00C91B85"/>
    <w:rsid w:val="00C91F89"/>
    <w:rsid w:val="00C91FDC"/>
    <w:rsid w:val="00C923B8"/>
    <w:rsid w:val="00C92F06"/>
    <w:rsid w:val="00C93015"/>
    <w:rsid w:val="00C93127"/>
    <w:rsid w:val="00C93429"/>
    <w:rsid w:val="00C93459"/>
    <w:rsid w:val="00C93965"/>
    <w:rsid w:val="00C93BA1"/>
    <w:rsid w:val="00C93BC6"/>
    <w:rsid w:val="00C941EE"/>
    <w:rsid w:val="00C9420F"/>
    <w:rsid w:val="00C948FC"/>
    <w:rsid w:val="00C94C39"/>
    <w:rsid w:val="00C94C67"/>
    <w:rsid w:val="00C95767"/>
    <w:rsid w:val="00C96E1A"/>
    <w:rsid w:val="00C97158"/>
    <w:rsid w:val="00C97A5F"/>
    <w:rsid w:val="00C97A70"/>
    <w:rsid w:val="00C97CA0"/>
    <w:rsid w:val="00C97DCC"/>
    <w:rsid w:val="00C97DD1"/>
    <w:rsid w:val="00C97E42"/>
    <w:rsid w:val="00CA0107"/>
    <w:rsid w:val="00CA0370"/>
    <w:rsid w:val="00CA0455"/>
    <w:rsid w:val="00CA0D53"/>
    <w:rsid w:val="00CA11F5"/>
    <w:rsid w:val="00CA15C8"/>
    <w:rsid w:val="00CA1685"/>
    <w:rsid w:val="00CA177A"/>
    <w:rsid w:val="00CA1DD1"/>
    <w:rsid w:val="00CA2039"/>
    <w:rsid w:val="00CA252C"/>
    <w:rsid w:val="00CA25F3"/>
    <w:rsid w:val="00CA2724"/>
    <w:rsid w:val="00CA2D83"/>
    <w:rsid w:val="00CA2E2D"/>
    <w:rsid w:val="00CA3077"/>
    <w:rsid w:val="00CA3D1B"/>
    <w:rsid w:val="00CA44FA"/>
    <w:rsid w:val="00CA45B7"/>
    <w:rsid w:val="00CA4610"/>
    <w:rsid w:val="00CA47F0"/>
    <w:rsid w:val="00CA4CD2"/>
    <w:rsid w:val="00CA4CF1"/>
    <w:rsid w:val="00CA5609"/>
    <w:rsid w:val="00CA57CD"/>
    <w:rsid w:val="00CA5AB9"/>
    <w:rsid w:val="00CA6215"/>
    <w:rsid w:val="00CA6500"/>
    <w:rsid w:val="00CA6687"/>
    <w:rsid w:val="00CA6FAE"/>
    <w:rsid w:val="00CA70DF"/>
    <w:rsid w:val="00CA75AD"/>
    <w:rsid w:val="00CA75F4"/>
    <w:rsid w:val="00CA764F"/>
    <w:rsid w:val="00CA7664"/>
    <w:rsid w:val="00CA7B10"/>
    <w:rsid w:val="00CA7D45"/>
    <w:rsid w:val="00CA7EDB"/>
    <w:rsid w:val="00CB0676"/>
    <w:rsid w:val="00CB07E0"/>
    <w:rsid w:val="00CB0815"/>
    <w:rsid w:val="00CB0E15"/>
    <w:rsid w:val="00CB0F3D"/>
    <w:rsid w:val="00CB0F85"/>
    <w:rsid w:val="00CB18A0"/>
    <w:rsid w:val="00CB1940"/>
    <w:rsid w:val="00CB1C15"/>
    <w:rsid w:val="00CB20E4"/>
    <w:rsid w:val="00CB230C"/>
    <w:rsid w:val="00CB29DB"/>
    <w:rsid w:val="00CB30A9"/>
    <w:rsid w:val="00CB3267"/>
    <w:rsid w:val="00CB33D5"/>
    <w:rsid w:val="00CB3852"/>
    <w:rsid w:val="00CB4258"/>
    <w:rsid w:val="00CB5115"/>
    <w:rsid w:val="00CB5755"/>
    <w:rsid w:val="00CB601C"/>
    <w:rsid w:val="00CB636A"/>
    <w:rsid w:val="00CB64A1"/>
    <w:rsid w:val="00CB6EDF"/>
    <w:rsid w:val="00CB76E1"/>
    <w:rsid w:val="00CB77EA"/>
    <w:rsid w:val="00CB7F65"/>
    <w:rsid w:val="00CC0026"/>
    <w:rsid w:val="00CC008F"/>
    <w:rsid w:val="00CC0671"/>
    <w:rsid w:val="00CC0AE3"/>
    <w:rsid w:val="00CC178E"/>
    <w:rsid w:val="00CC1897"/>
    <w:rsid w:val="00CC1C26"/>
    <w:rsid w:val="00CC1E0B"/>
    <w:rsid w:val="00CC1E48"/>
    <w:rsid w:val="00CC2017"/>
    <w:rsid w:val="00CC20E7"/>
    <w:rsid w:val="00CC21C5"/>
    <w:rsid w:val="00CC26CE"/>
    <w:rsid w:val="00CC288B"/>
    <w:rsid w:val="00CC2945"/>
    <w:rsid w:val="00CC29A2"/>
    <w:rsid w:val="00CC35CF"/>
    <w:rsid w:val="00CC3EB6"/>
    <w:rsid w:val="00CC4093"/>
    <w:rsid w:val="00CC43F3"/>
    <w:rsid w:val="00CC45D0"/>
    <w:rsid w:val="00CC47C2"/>
    <w:rsid w:val="00CC480F"/>
    <w:rsid w:val="00CC541C"/>
    <w:rsid w:val="00CC5D41"/>
    <w:rsid w:val="00CC62E4"/>
    <w:rsid w:val="00CC65B9"/>
    <w:rsid w:val="00CC7063"/>
    <w:rsid w:val="00CC76E9"/>
    <w:rsid w:val="00CC76F8"/>
    <w:rsid w:val="00CD00C5"/>
    <w:rsid w:val="00CD07ED"/>
    <w:rsid w:val="00CD08BF"/>
    <w:rsid w:val="00CD1245"/>
    <w:rsid w:val="00CD1622"/>
    <w:rsid w:val="00CD1785"/>
    <w:rsid w:val="00CD1952"/>
    <w:rsid w:val="00CD19A5"/>
    <w:rsid w:val="00CD1F38"/>
    <w:rsid w:val="00CD287D"/>
    <w:rsid w:val="00CD2CB4"/>
    <w:rsid w:val="00CD319A"/>
    <w:rsid w:val="00CD3C12"/>
    <w:rsid w:val="00CD3C4B"/>
    <w:rsid w:val="00CD3DCE"/>
    <w:rsid w:val="00CD430F"/>
    <w:rsid w:val="00CD4393"/>
    <w:rsid w:val="00CD484F"/>
    <w:rsid w:val="00CD4B48"/>
    <w:rsid w:val="00CD5AD0"/>
    <w:rsid w:val="00CD5E00"/>
    <w:rsid w:val="00CD60E8"/>
    <w:rsid w:val="00CD6BB2"/>
    <w:rsid w:val="00CD6F1F"/>
    <w:rsid w:val="00CD736C"/>
    <w:rsid w:val="00CD7801"/>
    <w:rsid w:val="00CD7989"/>
    <w:rsid w:val="00CD7D42"/>
    <w:rsid w:val="00CE0C78"/>
    <w:rsid w:val="00CE0CE3"/>
    <w:rsid w:val="00CE0D17"/>
    <w:rsid w:val="00CE13BB"/>
    <w:rsid w:val="00CE1AFD"/>
    <w:rsid w:val="00CE29CA"/>
    <w:rsid w:val="00CE2E79"/>
    <w:rsid w:val="00CE326F"/>
    <w:rsid w:val="00CE34C0"/>
    <w:rsid w:val="00CE3833"/>
    <w:rsid w:val="00CE398F"/>
    <w:rsid w:val="00CE39D2"/>
    <w:rsid w:val="00CE3C91"/>
    <w:rsid w:val="00CE3E7C"/>
    <w:rsid w:val="00CE4054"/>
    <w:rsid w:val="00CE435C"/>
    <w:rsid w:val="00CE469E"/>
    <w:rsid w:val="00CE4A5E"/>
    <w:rsid w:val="00CE4E18"/>
    <w:rsid w:val="00CE4F2C"/>
    <w:rsid w:val="00CE53EB"/>
    <w:rsid w:val="00CE5923"/>
    <w:rsid w:val="00CE6400"/>
    <w:rsid w:val="00CE6603"/>
    <w:rsid w:val="00CE660E"/>
    <w:rsid w:val="00CE6880"/>
    <w:rsid w:val="00CE69BD"/>
    <w:rsid w:val="00CE6ACD"/>
    <w:rsid w:val="00CF01E0"/>
    <w:rsid w:val="00CF086A"/>
    <w:rsid w:val="00CF0BB6"/>
    <w:rsid w:val="00CF0DD4"/>
    <w:rsid w:val="00CF0F44"/>
    <w:rsid w:val="00CF13D6"/>
    <w:rsid w:val="00CF167C"/>
    <w:rsid w:val="00CF1BF2"/>
    <w:rsid w:val="00CF2800"/>
    <w:rsid w:val="00CF2861"/>
    <w:rsid w:val="00CF3139"/>
    <w:rsid w:val="00CF357A"/>
    <w:rsid w:val="00CF4143"/>
    <w:rsid w:val="00CF4356"/>
    <w:rsid w:val="00CF46BE"/>
    <w:rsid w:val="00CF4935"/>
    <w:rsid w:val="00CF49CC"/>
    <w:rsid w:val="00CF4F01"/>
    <w:rsid w:val="00CF52EF"/>
    <w:rsid w:val="00CF5985"/>
    <w:rsid w:val="00CF5AA7"/>
    <w:rsid w:val="00CF5D99"/>
    <w:rsid w:val="00CF5DA1"/>
    <w:rsid w:val="00CF5DDF"/>
    <w:rsid w:val="00CF5F69"/>
    <w:rsid w:val="00CF61DA"/>
    <w:rsid w:val="00CF647D"/>
    <w:rsid w:val="00CF71CF"/>
    <w:rsid w:val="00CF7290"/>
    <w:rsid w:val="00CF7435"/>
    <w:rsid w:val="00CF75B3"/>
    <w:rsid w:val="00CF7914"/>
    <w:rsid w:val="00CF7C1D"/>
    <w:rsid w:val="00CF7D41"/>
    <w:rsid w:val="00CF7E99"/>
    <w:rsid w:val="00CF7F97"/>
    <w:rsid w:val="00D00930"/>
    <w:rsid w:val="00D00AB5"/>
    <w:rsid w:val="00D014BB"/>
    <w:rsid w:val="00D01715"/>
    <w:rsid w:val="00D01C66"/>
    <w:rsid w:val="00D01D80"/>
    <w:rsid w:val="00D01ED0"/>
    <w:rsid w:val="00D02496"/>
    <w:rsid w:val="00D024CA"/>
    <w:rsid w:val="00D02518"/>
    <w:rsid w:val="00D028EA"/>
    <w:rsid w:val="00D02A85"/>
    <w:rsid w:val="00D02FA1"/>
    <w:rsid w:val="00D03401"/>
    <w:rsid w:val="00D04634"/>
    <w:rsid w:val="00D0472B"/>
    <w:rsid w:val="00D048D6"/>
    <w:rsid w:val="00D04AAA"/>
    <w:rsid w:val="00D04BDE"/>
    <w:rsid w:val="00D04DC5"/>
    <w:rsid w:val="00D0526D"/>
    <w:rsid w:val="00D05568"/>
    <w:rsid w:val="00D057B3"/>
    <w:rsid w:val="00D05E0D"/>
    <w:rsid w:val="00D0645A"/>
    <w:rsid w:val="00D06B2B"/>
    <w:rsid w:val="00D06B69"/>
    <w:rsid w:val="00D06CA3"/>
    <w:rsid w:val="00D07437"/>
    <w:rsid w:val="00D0763A"/>
    <w:rsid w:val="00D07AE2"/>
    <w:rsid w:val="00D10087"/>
    <w:rsid w:val="00D1008C"/>
    <w:rsid w:val="00D10DEF"/>
    <w:rsid w:val="00D112D4"/>
    <w:rsid w:val="00D11589"/>
    <w:rsid w:val="00D11846"/>
    <w:rsid w:val="00D11AD5"/>
    <w:rsid w:val="00D11DAD"/>
    <w:rsid w:val="00D11F56"/>
    <w:rsid w:val="00D122C1"/>
    <w:rsid w:val="00D12CAE"/>
    <w:rsid w:val="00D131F1"/>
    <w:rsid w:val="00D133A4"/>
    <w:rsid w:val="00D135B3"/>
    <w:rsid w:val="00D13705"/>
    <w:rsid w:val="00D13AD4"/>
    <w:rsid w:val="00D13DFE"/>
    <w:rsid w:val="00D141B8"/>
    <w:rsid w:val="00D14252"/>
    <w:rsid w:val="00D14400"/>
    <w:rsid w:val="00D14669"/>
    <w:rsid w:val="00D14902"/>
    <w:rsid w:val="00D149A8"/>
    <w:rsid w:val="00D149EC"/>
    <w:rsid w:val="00D14AEF"/>
    <w:rsid w:val="00D14B2B"/>
    <w:rsid w:val="00D14FAE"/>
    <w:rsid w:val="00D1583B"/>
    <w:rsid w:val="00D1589E"/>
    <w:rsid w:val="00D15A90"/>
    <w:rsid w:val="00D15ED8"/>
    <w:rsid w:val="00D16383"/>
    <w:rsid w:val="00D1672B"/>
    <w:rsid w:val="00D16B51"/>
    <w:rsid w:val="00D16E85"/>
    <w:rsid w:val="00D176A9"/>
    <w:rsid w:val="00D176E8"/>
    <w:rsid w:val="00D17CD7"/>
    <w:rsid w:val="00D17CD8"/>
    <w:rsid w:val="00D17D23"/>
    <w:rsid w:val="00D2084F"/>
    <w:rsid w:val="00D20EAF"/>
    <w:rsid w:val="00D211AC"/>
    <w:rsid w:val="00D212F7"/>
    <w:rsid w:val="00D21523"/>
    <w:rsid w:val="00D2157D"/>
    <w:rsid w:val="00D2206D"/>
    <w:rsid w:val="00D2249C"/>
    <w:rsid w:val="00D224D3"/>
    <w:rsid w:val="00D22780"/>
    <w:rsid w:val="00D22A39"/>
    <w:rsid w:val="00D22BAA"/>
    <w:rsid w:val="00D22E56"/>
    <w:rsid w:val="00D23179"/>
    <w:rsid w:val="00D23DC2"/>
    <w:rsid w:val="00D24086"/>
    <w:rsid w:val="00D2416A"/>
    <w:rsid w:val="00D242EB"/>
    <w:rsid w:val="00D243D1"/>
    <w:rsid w:val="00D243F4"/>
    <w:rsid w:val="00D24417"/>
    <w:rsid w:val="00D2442E"/>
    <w:rsid w:val="00D2467A"/>
    <w:rsid w:val="00D24DB7"/>
    <w:rsid w:val="00D251C4"/>
    <w:rsid w:val="00D254D4"/>
    <w:rsid w:val="00D254F9"/>
    <w:rsid w:val="00D25556"/>
    <w:rsid w:val="00D25AD3"/>
    <w:rsid w:val="00D25C02"/>
    <w:rsid w:val="00D26292"/>
    <w:rsid w:val="00D264C5"/>
    <w:rsid w:val="00D2668C"/>
    <w:rsid w:val="00D26934"/>
    <w:rsid w:val="00D26BD5"/>
    <w:rsid w:val="00D26CCE"/>
    <w:rsid w:val="00D270B7"/>
    <w:rsid w:val="00D279D9"/>
    <w:rsid w:val="00D279F5"/>
    <w:rsid w:val="00D27D64"/>
    <w:rsid w:val="00D27F1D"/>
    <w:rsid w:val="00D303FE"/>
    <w:rsid w:val="00D308DD"/>
    <w:rsid w:val="00D30984"/>
    <w:rsid w:val="00D30BB8"/>
    <w:rsid w:val="00D30FED"/>
    <w:rsid w:val="00D310B9"/>
    <w:rsid w:val="00D313B9"/>
    <w:rsid w:val="00D315CE"/>
    <w:rsid w:val="00D316FC"/>
    <w:rsid w:val="00D31743"/>
    <w:rsid w:val="00D31C71"/>
    <w:rsid w:val="00D31CA2"/>
    <w:rsid w:val="00D31CB4"/>
    <w:rsid w:val="00D32BFA"/>
    <w:rsid w:val="00D32CC0"/>
    <w:rsid w:val="00D32E41"/>
    <w:rsid w:val="00D3319E"/>
    <w:rsid w:val="00D33D15"/>
    <w:rsid w:val="00D33D22"/>
    <w:rsid w:val="00D33F0F"/>
    <w:rsid w:val="00D33FD7"/>
    <w:rsid w:val="00D346D9"/>
    <w:rsid w:val="00D34C46"/>
    <w:rsid w:val="00D34CEF"/>
    <w:rsid w:val="00D34E15"/>
    <w:rsid w:val="00D355F3"/>
    <w:rsid w:val="00D35EC0"/>
    <w:rsid w:val="00D35F5C"/>
    <w:rsid w:val="00D362C6"/>
    <w:rsid w:val="00D36C5C"/>
    <w:rsid w:val="00D36E69"/>
    <w:rsid w:val="00D36EEC"/>
    <w:rsid w:val="00D379A1"/>
    <w:rsid w:val="00D37D64"/>
    <w:rsid w:val="00D400DB"/>
    <w:rsid w:val="00D40403"/>
    <w:rsid w:val="00D409AC"/>
    <w:rsid w:val="00D40CAE"/>
    <w:rsid w:val="00D40D5D"/>
    <w:rsid w:val="00D40D75"/>
    <w:rsid w:val="00D40DC8"/>
    <w:rsid w:val="00D413B1"/>
    <w:rsid w:val="00D41EDB"/>
    <w:rsid w:val="00D41F36"/>
    <w:rsid w:val="00D42240"/>
    <w:rsid w:val="00D42249"/>
    <w:rsid w:val="00D42383"/>
    <w:rsid w:val="00D42549"/>
    <w:rsid w:val="00D427B7"/>
    <w:rsid w:val="00D4298A"/>
    <w:rsid w:val="00D42B6F"/>
    <w:rsid w:val="00D44212"/>
    <w:rsid w:val="00D4455F"/>
    <w:rsid w:val="00D44821"/>
    <w:rsid w:val="00D45208"/>
    <w:rsid w:val="00D455EF"/>
    <w:rsid w:val="00D456B6"/>
    <w:rsid w:val="00D45865"/>
    <w:rsid w:val="00D458ED"/>
    <w:rsid w:val="00D45DD2"/>
    <w:rsid w:val="00D45F0E"/>
    <w:rsid w:val="00D461B6"/>
    <w:rsid w:val="00D46217"/>
    <w:rsid w:val="00D4681E"/>
    <w:rsid w:val="00D47034"/>
    <w:rsid w:val="00D47412"/>
    <w:rsid w:val="00D474A3"/>
    <w:rsid w:val="00D476A2"/>
    <w:rsid w:val="00D47A44"/>
    <w:rsid w:val="00D47B3B"/>
    <w:rsid w:val="00D47BB4"/>
    <w:rsid w:val="00D47FC9"/>
    <w:rsid w:val="00D47FCF"/>
    <w:rsid w:val="00D50102"/>
    <w:rsid w:val="00D50233"/>
    <w:rsid w:val="00D505D4"/>
    <w:rsid w:val="00D50895"/>
    <w:rsid w:val="00D508D1"/>
    <w:rsid w:val="00D50AAC"/>
    <w:rsid w:val="00D50BF9"/>
    <w:rsid w:val="00D50EEC"/>
    <w:rsid w:val="00D51614"/>
    <w:rsid w:val="00D51BEE"/>
    <w:rsid w:val="00D52465"/>
    <w:rsid w:val="00D52490"/>
    <w:rsid w:val="00D524E0"/>
    <w:rsid w:val="00D52804"/>
    <w:rsid w:val="00D52BC5"/>
    <w:rsid w:val="00D52F83"/>
    <w:rsid w:val="00D53227"/>
    <w:rsid w:val="00D533AB"/>
    <w:rsid w:val="00D53533"/>
    <w:rsid w:val="00D5398C"/>
    <w:rsid w:val="00D53B15"/>
    <w:rsid w:val="00D53D80"/>
    <w:rsid w:val="00D53F0A"/>
    <w:rsid w:val="00D54265"/>
    <w:rsid w:val="00D546BA"/>
    <w:rsid w:val="00D548BC"/>
    <w:rsid w:val="00D54CB1"/>
    <w:rsid w:val="00D55226"/>
    <w:rsid w:val="00D55484"/>
    <w:rsid w:val="00D55815"/>
    <w:rsid w:val="00D56077"/>
    <w:rsid w:val="00D56160"/>
    <w:rsid w:val="00D561E1"/>
    <w:rsid w:val="00D56752"/>
    <w:rsid w:val="00D56CF9"/>
    <w:rsid w:val="00D56F56"/>
    <w:rsid w:val="00D57173"/>
    <w:rsid w:val="00D57AC7"/>
    <w:rsid w:val="00D57C14"/>
    <w:rsid w:val="00D6000B"/>
    <w:rsid w:val="00D60183"/>
    <w:rsid w:val="00D6024C"/>
    <w:rsid w:val="00D60425"/>
    <w:rsid w:val="00D605B6"/>
    <w:rsid w:val="00D607AA"/>
    <w:rsid w:val="00D60D9D"/>
    <w:rsid w:val="00D60FE4"/>
    <w:rsid w:val="00D611CA"/>
    <w:rsid w:val="00D613E5"/>
    <w:rsid w:val="00D616AB"/>
    <w:rsid w:val="00D619DE"/>
    <w:rsid w:val="00D61A3F"/>
    <w:rsid w:val="00D61B6A"/>
    <w:rsid w:val="00D61BBC"/>
    <w:rsid w:val="00D632FE"/>
    <w:rsid w:val="00D63701"/>
    <w:rsid w:val="00D642B0"/>
    <w:rsid w:val="00D64D26"/>
    <w:rsid w:val="00D64D56"/>
    <w:rsid w:val="00D64F2C"/>
    <w:rsid w:val="00D650F5"/>
    <w:rsid w:val="00D65436"/>
    <w:rsid w:val="00D655AE"/>
    <w:rsid w:val="00D657A4"/>
    <w:rsid w:val="00D65A73"/>
    <w:rsid w:val="00D65B02"/>
    <w:rsid w:val="00D66235"/>
    <w:rsid w:val="00D664CF"/>
    <w:rsid w:val="00D66674"/>
    <w:rsid w:val="00D66AF4"/>
    <w:rsid w:val="00D66BA0"/>
    <w:rsid w:val="00D66D57"/>
    <w:rsid w:val="00D674AB"/>
    <w:rsid w:val="00D6750E"/>
    <w:rsid w:val="00D67763"/>
    <w:rsid w:val="00D6783E"/>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37ED"/>
    <w:rsid w:val="00D73A2D"/>
    <w:rsid w:val="00D74023"/>
    <w:rsid w:val="00D74025"/>
    <w:rsid w:val="00D740FE"/>
    <w:rsid w:val="00D742E8"/>
    <w:rsid w:val="00D74312"/>
    <w:rsid w:val="00D744E9"/>
    <w:rsid w:val="00D74715"/>
    <w:rsid w:val="00D74CB0"/>
    <w:rsid w:val="00D7519E"/>
    <w:rsid w:val="00D75554"/>
    <w:rsid w:val="00D7594D"/>
    <w:rsid w:val="00D75951"/>
    <w:rsid w:val="00D759F5"/>
    <w:rsid w:val="00D76661"/>
    <w:rsid w:val="00D76CC6"/>
    <w:rsid w:val="00D76E54"/>
    <w:rsid w:val="00D7702B"/>
    <w:rsid w:val="00D77308"/>
    <w:rsid w:val="00D77383"/>
    <w:rsid w:val="00D774A9"/>
    <w:rsid w:val="00D77B8D"/>
    <w:rsid w:val="00D77D1D"/>
    <w:rsid w:val="00D8013D"/>
    <w:rsid w:val="00D804F3"/>
    <w:rsid w:val="00D806B3"/>
    <w:rsid w:val="00D806E0"/>
    <w:rsid w:val="00D814C3"/>
    <w:rsid w:val="00D818CF"/>
    <w:rsid w:val="00D81992"/>
    <w:rsid w:val="00D819EA"/>
    <w:rsid w:val="00D81ED7"/>
    <w:rsid w:val="00D8257D"/>
    <w:rsid w:val="00D827A5"/>
    <w:rsid w:val="00D829A3"/>
    <w:rsid w:val="00D82FDE"/>
    <w:rsid w:val="00D83022"/>
    <w:rsid w:val="00D83AC2"/>
    <w:rsid w:val="00D83B5E"/>
    <w:rsid w:val="00D83D30"/>
    <w:rsid w:val="00D83D64"/>
    <w:rsid w:val="00D83F37"/>
    <w:rsid w:val="00D83FDD"/>
    <w:rsid w:val="00D84329"/>
    <w:rsid w:val="00D84519"/>
    <w:rsid w:val="00D8476F"/>
    <w:rsid w:val="00D8481C"/>
    <w:rsid w:val="00D8482D"/>
    <w:rsid w:val="00D84FA2"/>
    <w:rsid w:val="00D85C2F"/>
    <w:rsid w:val="00D86214"/>
    <w:rsid w:val="00D86C8B"/>
    <w:rsid w:val="00D86D83"/>
    <w:rsid w:val="00D87464"/>
    <w:rsid w:val="00D9048B"/>
    <w:rsid w:val="00D90DCD"/>
    <w:rsid w:val="00D90E94"/>
    <w:rsid w:val="00D9144F"/>
    <w:rsid w:val="00D9156F"/>
    <w:rsid w:val="00D91A37"/>
    <w:rsid w:val="00D91EC4"/>
    <w:rsid w:val="00D91FD0"/>
    <w:rsid w:val="00D92272"/>
    <w:rsid w:val="00D92C13"/>
    <w:rsid w:val="00D92E9C"/>
    <w:rsid w:val="00D93551"/>
    <w:rsid w:val="00D93579"/>
    <w:rsid w:val="00D937CD"/>
    <w:rsid w:val="00D93802"/>
    <w:rsid w:val="00D93CA9"/>
    <w:rsid w:val="00D94664"/>
    <w:rsid w:val="00D94A16"/>
    <w:rsid w:val="00D94A37"/>
    <w:rsid w:val="00D94BE5"/>
    <w:rsid w:val="00D94E04"/>
    <w:rsid w:val="00D94E65"/>
    <w:rsid w:val="00D953CC"/>
    <w:rsid w:val="00D95659"/>
    <w:rsid w:val="00D9602E"/>
    <w:rsid w:val="00D96197"/>
    <w:rsid w:val="00D96967"/>
    <w:rsid w:val="00D96D02"/>
    <w:rsid w:val="00D96EBB"/>
    <w:rsid w:val="00D97395"/>
    <w:rsid w:val="00D9764A"/>
    <w:rsid w:val="00D97AF2"/>
    <w:rsid w:val="00DA007D"/>
    <w:rsid w:val="00DA01A5"/>
    <w:rsid w:val="00DA0E65"/>
    <w:rsid w:val="00DA1467"/>
    <w:rsid w:val="00DA14AA"/>
    <w:rsid w:val="00DA18CC"/>
    <w:rsid w:val="00DA1C25"/>
    <w:rsid w:val="00DA1F86"/>
    <w:rsid w:val="00DA22DA"/>
    <w:rsid w:val="00DA246A"/>
    <w:rsid w:val="00DA2B9C"/>
    <w:rsid w:val="00DA2DAD"/>
    <w:rsid w:val="00DA3858"/>
    <w:rsid w:val="00DA3AF7"/>
    <w:rsid w:val="00DA3CCA"/>
    <w:rsid w:val="00DA3F29"/>
    <w:rsid w:val="00DA407C"/>
    <w:rsid w:val="00DA4521"/>
    <w:rsid w:val="00DA4C5D"/>
    <w:rsid w:val="00DA4CCE"/>
    <w:rsid w:val="00DA4DEA"/>
    <w:rsid w:val="00DA4EF0"/>
    <w:rsid w:val="00DA5216"/>
    <w:rsid w:val="00DA5295"/>
    <w:rsid w:val="00DA5806"/>
    <w:rsid w:val="00DA59BF"/>
    <w:rsid w:val="00DA6155"/>
    <w:rsid w:val="00DA6DD0"/>
    <w:rsid w:val="00DA73CA"/>
    <w:rsid w:val="00DA780E"/>
    <w:rsid w:val="00DB0057"/>
    <w:rsid w:val="00DB0AAB"/>
    <w:rsid w:val="00DB0B11"/>
    <w:rsid w:val="00DB102E"/>
    <w:rsid w:val="00DB157B"/>
    <w:rsid w:val="00DB160D"/>
    <w:rsid w:val="00DB177A"/>
    <w:rsid w:val="00DB1876"/>
    <w:rsid w:val="00DB22C7"/>
    <w:rsid w:val="00DB2353"/>
    <w:rsid w:val="00DB29B3"/>
    <w:rsid w:val="00DB2BC6"/>
    <w:rsid w:val="00DB3206"/>
    <w:rsid w:val="00DB3336"/>
    <w:rsid w:val="00DB38D5"/>
    <w:rsid w:val="00DB3D90"/>
    <w:rsid w:val="00DB3E07"/>
    <w:rsid w:val="00DB3F03"/>
    <w:rsid w:val="00DB40AD"/>
    <w:rsid w:val="00DB4C54"/>
    <w:rsid w:val="00DB4C96"/>
    <w:rsid w:val="00DB4F1B"/>
    <w:rsid w:val="00DB5547"/>
    <w:rsid w:val="00DB5608"/>
    <w:rsid w:val="00DB5681"/>
    <w:rsid w:val="00DB5964"/>
    <w:rsid w:val="00DB59FC"/>
    <w:rsid w:val="00DB60C6"/>
    <w:rsid w:val="00DB612F"/>
    <w:rsid w:val="00DB68D9"/>
    <w:rsid w:val="00DB6905"/>
    <w:rsid w:val="00DB6E03"/>
    <w:rsid w:val="00DB6F80"/>
    <w:rsid w:val="00DB73A9"/>
    <w:rsid w:val="00DB77EB"/>
    <w:rsid w:val="00DB79D5"/>
    <w:rsid w:val="00DB7A80"/>
    <w:rsid w:val="00DB7C02"/>
    <w:rsid w:val="00DB7C1B"/>
    <w:rsid w:val="00DC0263"/>
    <w:rsid w:val="00DC0446"/>
    <w:rsid w:val="00DC0798"/>
    <w:rsid w:val="00DC089D"/>
    <w:rsid w:val="00DC0B72"/>
    <w:rsid w:val="00DC0B79"/>
    <w:rsid w:val="00DC0C38"/>
    <w:rsid w:val="00DC0EFB"/>
    <w:rsid w:val="00DC0FC0"/>
    <w:rsid w:val="00DC10D4"/>
    <w:rsid w:val="00DC1607"/>
    <w:rsid w:val="00DC1E8C"/>
    <w:rsid w:val="00DC1F01"/>
    <w:rsid w:val="00DC24BC"/>
    <w:rsid w:val="00DC28A3"/>
    <w:rsid w:val="00DC292B"/>
    <w:rsid w:val="00DC2C11"/>
    <w:rsid w:val="00DC2E53"/>
    <w:rsid w:val="00DC3826"/>
    <w:rsid w:val="00DC45E5"/>
    <w:rsid w:val="00DC467F"/>
    <w:rsid w:val="00DC5788"/>
    <w:rsid w:val="00DC67EE"/>
    <w:rsid w:val="00DC7872"/>
    <w:rsid w:val="00DC7909"/>
    <w:rsid w:val="00DC794E"/>
    <w:rsid w:val="00DC7A40"/>
    <w:rsid w:val="00DC7E43"/>
    <w:rsid w:val="00DC7F54"/>
    <w:rsid w:val="00DD031D"/>
    <w:rsid w:val="00DD07D2"/>
    <w:rsid w:val="00DD0879"/>
    <w:rsid w:val="00DD08FA"/>
    <w:rsid w:val="00DD0A86"/>
    <w:rsid w:val="00DD0DBA"/>
    <w:rsid w:val="00DD0EAB"/>
    <w:rsid w:val="00DD1537"/>
    <w:rsid w:val="00DD20FA"/>
    <w:rsid w:val="00DD22E8"/>
    <w:rsid w:val="00DD23A8"/>
    <w:rsid w:val="00DD245C"/>
    <w:rsid w:val="00DD25C8"/>
    <w:rsid w:val="00DD27B8"/>
    <w:rsid w:val="00DD27C9"/>
    <w:rsid w:val="00DD286C"/>
    <w:rsid w:val="00DD28D2"/>
    <w:rsid w:val="00DD2918"/>
    <w:rsid w:val="00DD2CFF"/>
    <w:rsid w:val="00DD2DA5"/>
    <w:rsid w:val="00DD3520"/>
    <w:rsid w:val="00DD3653"/>
    <w:rsid w:val="00DD3BDB"/>
    <w:rsid w:val="00DD452B"/>
    <w:rsid w:val="00DD48EB"/>
    <w:rsid w:val="00DD5015"/>
    <w:rsid w:val="00DD5287"/>
    <w:rsid w:val="00DD53F4"/>
    <w:rsid w:val="00DD57D7"/>
    <w:rsid w:val="00DD57DD"/>
    <w:rsid w:val="00DD591D"/>
    <w:rsid w:val="00DD6553"/>
    <w:rsid w:val="00DD6907"/>
    <w:rsid w:val="00DD6BF9"/>
    <w:rsid w:val="00DD6D13"/>
    <w:rsid w:val="00DD6E00"/>
    <w:rsid w:val="00DD73F7"/>
    <w:rsid w:val="00DD7467"/>
    <w:rsid w:val="00DD752A"/>
    <w:rsid w:val="00DD7A60"/>
    <w:rsid w:val="00DD7DA1"/>
    <w:rsid w:val="00DD7EDC"/>
    <w:rsid w:val="00DE0499"/>
    <w:rsid w:val="00DE0FCB"/>
    <w:rsid w:val="00DE14F9"/>
    <w:rsid w:val="00DE1882"/>
    <w:rsid w:val="00DE2C64"/>
    <w:rsid w:val="00DE2C77"/>
    <w:rsid w:val="00DE315F"/>
    <w:rsid w:val="00DE33BF"/>
    <w:rsid w:val="00DE37E9"/>
    <w:rsid w:val="00DE3855"/>
    <w:rsid w:val="00DE3A37"/>
    <w:rsid w:val="00DE40D5"/>
    <w:rsid w:val="00DE43E0"/>
    <w:rsid w:val="00DE4475"/>
    <w:rsid w:val="00DE4A6F"/>
    <w:rsid w:val="00DE530B"/>
    <w:rsid w:val="00DE5BAF"/>
    <w:rsid w:val="00DE63DD"/>
    <w:rsid w:val="00DE66A5"/>
    <w:rsid w:val="00DE6793"/>
    <w:rsid w:val="00DE69AD"/>
    <w:rsid w:val="00DE6C55"/>
    <w:rsid w:val="00DE6C76"/>
    <w:rsid w:val="00DF02E3"/>
    <w:rsid w:val="00DF0611"/>
    <w:rsid w:val="00DF0CF8"/>
    <w:rsid w:val="00DF0D44"/>
    <w:rsid w:val="00DF0DD1"/>
    <w:rsid w:val="00DF0F2A"/>
    <w:rsid w:val="00DF1013"/>
    <w:rsid w:val="00DF10C3"/>
    <w:rsid w:val="00DF1564"/>
    <w:rsid w:val="00DF1761"/>
    <w:rsid w:val="00DF1822"/>
    <w:rsid w:val="00DF18CE"/>
    <w:rsid w:val="00DF1A00"/>
    <w:rsid w:val="00DF1B56"/>
    <w:rsid w:val="00DF1E91"/>
    <w:rsid w:val="00DF2286"/>
    <w:rsid w:val="00DF2B13"/>
    <w:rsid w:val="00DF2D11"/>
    <w:rsid w:val="00DF2D3B"/>
    <w:rsid w:val="00DF2F9E"/>
    <w:rsid w:val="00DF33EC"/>
    <w:rsid w:val="00DF38D6"/>
    <w:rsid w:val="00DF3B57"/>
    <w:rsid w:val="00DF3BA2"/>
    <w:rsid w:val="00DF3BAC"/>
    <w:rsid w:val="00DF3F98"/>
    <w:rsid w:val="00DF4359"/>
    <w:rsid w:val="00DF44A4"/>
    <w:rsid w:val="00DF4511"/>
    <w:rsid w:val="00DF513B"/>
    <w:rsid w:val="00DF5A7B"/>
    <w:rsid w:val="00DF67F9"/>
    <w:rsid w:val="00DF68A1"/>
    <w:rsid w:val="00DF69DF"/>
    <w:rsid w:val="00DF7841"/>
    <w:rsid w:val="00DF789C"/>
    <w:rsid w:val="00DF7999"/>
    <w:rsid w:val="00DF79E0"/>
    <w:rsid w:val="00DF7D19"/>
    <w:rsid w:val="00DF7E07"/>
    <w:rsid w:val="00E00054"/>
    <w:rsid w:val="00E00066"/>
    <w:rsid w:val="00E003B4"/>
    <w:rsid w:val="00E00688"/>
    <w:rsid w:val="00E008D5"/>
    <w:rsid w:val="00E00B01"/>
    <w:rsid w:val="00E00E1A"/>
    <w:rsid w:val="00E00E87"/>
    <w:rsid w:val="00E013AB"/>
    <w:rsid w:val="00E01425"/>
    <w:rsid w:val="00E016DE"/>
    <w:rsid w:val="00E016FA"/>
    <w:rsid w:val="00E01C33"/>
    <w:rsid w:val="00E023E3"/>
    <w:rsid w:val="00E0273D"/>
    <w:rsid w:val="00E0278B"/>
    <w:rsid w:val="00E027BA"/>
    <w:rsid w:val="00E02991"/>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C7F"/>
    <w:rsid w:val="00E04D8D"/>
    <w:rsid w:val="00E04E0F"/>
    <w:rsid w:val="00E056C2"/>
    <w:rsid w:val="00E05E66"/>
    <w:rsid w:val="00E0668A"/>
    <w:rsid w:val="00E06A66"/>
    <w:rsid w:val="00E07135"/>
    <w:rsid w:val="00E07476"/>
    <w:rsid w:val="00E07570"/>
    <w:rsid w:val="00E07785"/>
    <w:rsid w:val="00E07C4C"/>
    <w:rsid w:val="00E07D1C"/>
    <w:rsid w:val="00E07F02"/>
    <w:rsid w:val="00E07F36"/>
    <w:rsid w:val="00E07F6F"/>
    <w:rsid w:val="00E10299"/>
    <w:rsid w:val="00E102F2"/>
    <w:rsid w:val="00E1037A"/>
    <w:rsid w:val="00E10435"/>
    <w:rsid w:val="00E10437"/>
    <w:rsid w:val="00E1046A"/>
    <w:rsid w:val="00E10BEB"/>
    <w:rsid w:val="00E10CF5"/>
    <w:rsid w:val="00E10DEE"/>
    <w:rsid w:val="00E10E76"/>
    <w:rsid w:val="00E117AA"/>
    <w:rsid w:val="00E118EF"/>
    <w:rsid w:val="00E11BDD"/>
    <w:rsid w:val="00E11DED"/>
    <w:rsid w:val="00E12549"/>
    <w:rsid w:val="00E125E5"/>
    <w:rsid w:val="00E128AA"/>
    <w:rsid w:val="00E12D55"/>
    <w:rsid w:val="00E12F8B"/>
    <w:rsid w:val="00E13294"/>
    <w:rsid w:val="00E13921"/>
    <w:rsid w:val="00E13E64"/>
    <w:rsid w:val="00E14369"/>
    <w:rsid w:val="00E143E7"/>
    <w:rsid w:val="00E14400"/>
    <w:rsid w:val="00E147BE"/>
    <w:rsid w:val="00E14BD1"/>
    <w:rsid w:val="00E14F2D"/>
    <w:rsid w:val="00E14FD5"/>
    <w:rsid w:val="00E15A2B"/>
    <w:rsid w:val="00E160D7"/>
    <w:rsid w:val="00E16672"/>
    <w:rsid w:val="00E1700E"/>
    <w:rsid w:val="00E1708C"/>
    <w:rsid w:val="00E172B7"/>
    <w:rsid w:val="00E17890"/>
    <w:rsid w:val="00E17B00"/>
    <w:rsid w:val="00E17CA7"/>
    <w:rsid w:val="00E20143"/>
    <w:rsid w:val="00E203AB"/>
    <w:rsid w:val="00E203B7"/>
    <w:rsid w:val="00E204A5"/>
    <w:rsid w:val="00E207E6"/>
    <w:rsid w:val="00E20DA8"/>
    <w:rsid w:val="00E21269"/>
    <w:rsid w:val="00E219AF"/>
    <w:rsid w:val="00E21EAE"/>
    <w:rsid w:val="00E21ECF"/>
    <w:rsid w:val="00E2224C"/>
    <w:rsid w:val="00E226BF"/>
    <w:rsid w:val="00E2290E"/>
    <w:rsid w:val="00E23248"/>
    <w:rsid w:val="00E234B3"/>
    <w:rsid w:val="00E235F2"/>
    <w:rsid w:val="00E2381A"/>
    <w:rsid w:val="00E23A4A"/>
    <w:rsid w:val="00E2466E"/>
    <w:rsid w:val="00E24706"/>
    <w:rsid w:val="00E250F9"/>
    <w:rsid w:val="00E25143"/>
    <w:rsid w:val="00E25502"/>
    <w:rsid w:val="00E255E8"/>
    <w:rsid w:val="00E25746"/>
    <w:rsid w:val="00E2585C"/>
    <w:rsid w:val="00E258D0"/>
    <w:rsid w:val="00E25A73"/>
    <w:rsid w:val="00E26181"/>
    <w:rsid w:val="00E26265"/>
    <w:rsid w:val="00E26AF8"/>
    <w:rsid w:val="00E26B14"/>
    <w:rsid w:val="00E26C94"/>
    <w:rsid w:val="00E26CD9"/>
    <w:rsid w:val="00E278E4"/>
    <w:rsid w:val="00E27CDE"/>
    <w:rsid w:val="00E27EC3"/>
    <w:rsid w:val="00E27F10"/>
    <w:rsid w:val="00E3017C"/>
    <w:rsid w:val="00E30654"/>
    <w:rsid w:val="00E30A8A"/>
    <w:rsid w:val="00E30B32"/>
    <w:rsid w:val="00E314B0"/>
    <w:rsid w:val="00E31556"/>
    <w:rsid w:val="00E31584"/>
    <w:rsid w:val="00E317B7"/>
    <w:rsid w:val="00E31B1D"/>
    <w:rsid w:val="00E31C0D"/>
    <w:rsid w:val="00E31C8A"/>
    <w:rsid w:val="00E32198"/>
    <w:rsid w:val="00E321C2"/>
    <w:rsid w:val="00E3229A"/>
    <w:rsid w:val="00E326F8"/>
    <w:rsid w:val="00E32BD7"/>
    <w:rsid w:val="00E32D13"/>
    <w:rsid w:val="00E32E6C"/>
    <w:rsid w:val="00E32E86"/>
    <w:rsid w:val="00E33393"/>
    <w:rsid w:val="00E33885"/>
    <w:rsid w:val="00E338DD"/>
    <w:rsid w:val="00E33A1F"/>
    <w:rsid w:val="00E33AC3"/>
    <w:rsid w:val="00E34382"/>
    <w:rsid w:val="00E3462B"/>
    <w:rsid w:val="00E349A0"/>
    <w:rsid w:val="00E349E3"/>
    <w:rsid w:val="00E34BE4"/>
    <w:rsid w:val="00E34C0C"/>
    <w:rsid w:val="00E34C55"/>
    <w:rsid w:val="00E34D60"/>
    <w:rsid w:val="00E3507B"/>
    <w:rsid w:val="00E3586F"/>
    <w:rsid w:val="00E35971"/>
    <w:rsid w:val="00E36007"/>
    <w:rsid w:val="00E36410"/>
    <w:rsid w:val="00E36FAA"/>
    <w:rsid w:val="00E37369"/>
    <w:rsid w:val="00E379AB"/>
    <w:rsid w:val="00E37CA8"/>
    <w:rsid w:val="00E40405"/>
    <w:rsid w:val="00E40434"/>
    <w:rsid w:val="00E40ACB"/>
    <w:rsid w:val="00E40DC3"/>
    <w:rsid w:val="00E41178"/>
    <w:rsid w:val="00E41450"/>
    <w:rsid w:val="00E41699"/>
    <w:rsid w:val="00E42474"/>
    <w:rsid w:val="00E426EA"/>
    <w:rsid w:val="00E42942"/>
    <w:rsid w:val="00E4320C"/>
    <w:rsid w:val="00E43558"/>
    <w:rsid w:val="00E4355C"/>
    <w:rsid w:val="00E43AD7"/>
    <w:rsid w:val="00E43B90"/>
    <w:rsid w:val="00E43CED"/>
    <w:rsid w:val="00E43ED3"/>
    <w:rsid w:val="00E4404E"/>
    <w:rsid w:val="00E44128"/>
    <w:rsid w:val="00E446DE"/>
    <w:rsid w:val="00E44936"/>
    <w:rsid w:val="00E44A5A"/>
    <w:rsid w:val="00E44A5B"/>
    <w:rsid w:val="00E44A6B"/>
    <w:rsid w:val="00E44FB1"/>
    <w:rsid w:val="00E45490"/>
    <w:rsid w:val="00E45878"/>
    <w:rsid w:val="00E45CAC"/>
    <w:rsid w:val="00E45E59"/>
    <w:rsid w:val="00E4626A"/>
    <w:rsid w:val="00E46664"/>
    <w:rsid w:val="00E4675D"/>
    <w:rsid w:val="00E475AA"/>
    <w:rsid w:val="00E47D28"/>
    <w:rsid w:val="00E47E11"/>
    <w:rsid w:val="00E47F76"/>
    <w:rsid w:val="00E500AC"/>
    <w:rsid w:val="00E5010F"/>
    <w:rsid w:val="00E50477"/>
    <w:rsid w:val="00E50806"/>
    <w:rsid w:val="00E50920"/>
    <w:rsid w:val="00E50DDE"/>
    <w:rsid w:val="00E50E30"/>
    <w:rsid w:val="00E51002"/>
    <w:rsid w:val="00E5130F"/>
    <w:rsid w:val="00E513D3"/>
    <w:rsid w:val="00E517D9"/>
    <w:rsid w:val="00E51D0E"/>
    <w:rsid w:val="00E5221F"/>
    <w:rsid w:val="00E52962"/>
    <w:rsid w:val="00E529E8"/>
    <w:rsid w:val="00E52C4D"/>
    <w:rsid w:val="00E52CB0"/>
    <w:rsid w:val="00E52D03"/>
    <w:rsid w:val="00E52FF5"/>
    <w:rsid w:val="00E534AA"/>
    <w:rsid w:val="00E53BBF"/>
    <w:rsid w:val="00E540B8"/>
    <w:rsid w:val="00E54B10"/>
    <w:rsid w:val="00E54B1B"/>
    <w:rsid w:val="00E54E74"/>
    <w:rsid w:val="00E54EC8"/>
    <w:rsid w:val="00E551F8"/>
    <w:rsid w:val="00E552C3"/>
    <w:rsid w:val="00E55490"/>
    <w:rsid w:val="00E55A7A"/>
    <w:rsid w:val="00E55CDB"/>
    <w:rsid w:val="00E5602D"/>
    <w:rsid w:val="00E560FF"/>
    <w:rsid w:val="00E56241"/>
    <w:rsid w:val="00E563FC"/>
    <w:rsid w:val="00E56909"/>
    <w:rsid w:val="00E56D6B"/>
    <w:rsid w:val="00E56DB4"/>
    <w:rsid w:val="00E56DE7"/>
    <w:rsid w:val="00E57372"/>
    <w:rsid w:val="00E57C59"/>
    <w:rsid w:val="00E6038E"/>
    <w:rsid w:val="00E60DEE"/>
    <w:rsid w:val="00E614B3"/>
    <w:rsid w:val="00E615F3"/>
    <w:rsid w:val="00E617D2"/>
    <w:rsid w:val="00E61F4F"/>
    <w:rsid w:val="00E624F1"/>
    <w:rsid w:val="00E62914"/>
    <w:rsid w:val="00E62A38"/>
    <w:rsid w:val="00E62D74"/>
    <w:rsid w:val="00E62E77"/>
    <w:rsid w:val="00E631D4"/>
    <w:rsid w:val="00E632BA"/>
    <w:rsid w:val="00E636D7"/>
    <w:rsid w:val="00E63EB3"/>
    <w:rsid w:val="00E643DF"/>
    <w:rsid w:val="00E6462C"/>
    <w:rsid w:val="00E64CAE"/>
    <w:rsid w:val="00E64FDC"/>
    <w:rsid w:val="00E65469"/>
    <w:rsid w:val="00E65961"/>
    <w:rsid w:val="00E65A2A"/>
    <w:rsid w:val="00E65FB5"/>
    <w:rsid w:val="00E660E8"/>
    <w:rsid w:val="00E661AA"/>
    <w:rsid w:val="00E6637A"/>
    <w:rsid w:val="00E666BE"/>
    <w:rsid w:val="00E6697D"/>
    <w:rsid w:val="00E669CF"/>
    <w:rsid w:val="00E66EA5"/>
    <w:rsid w:val="00E67074"/>
    <w:rsid w:val="00E6710A"/>
    <w:rsid w:val="00E67365"/>
    <w:rsid w:val="00E706E7"/>
    <w:rsid w:val="00E70E45"/>
    <w:rsid w:val="00E70EB2"/>
    <w:rsid w:val="00E7138E"/>
    <w:rsid w:val="00E71790"/>
    <w:rsid w:val="00E71F48"/>
    <w:rsid w:val="00E722FF"/>
    <w:rsid w:val="00E72B2B"/>
    <w:rsid w:val="00E72B6E"/>
    <w:rsid w:val="00E72DCD"/>
    <w:rsid w:val="00E72F09"/>
    <w:rsid w:val="00E73462"/>
    <w:rsid w:val="00E73578"/>
    <w:rsid w:val="00E738F3"/>
    <w:rsid w:val="00E73DA3"/>
    <w:rsid w:val="00E73E88"/>
    <w:rsid w:val="00E741DF"/>
    <w:rsid w:val="00E7456F"/>
    <w:rsid w:val="00E74A36"/>
    <w:rsid w:val="00E74CF6"/>
    <w:rsid w:val="00E75076"/>
    <w:rsid w:val="00E750ED"/>
    <w:rsid w:val="00E75380"/>
    <w:rsid w:val="00E75998"/>
    <w:rsid w:val="00E75F36"/>
    <w:rsid w:val="00E76259"/>
    <w:rsid w:val="00E76688"/>
    <w:rsid w:val="00E76B5F"/>
    <w:rsid w:val="00E76D75"/>
    <w:rsid w:val="00E77237"/>
    <w:rsid w:val="00E77428"/>
    <w:rsid w:val="00E77928"/>
    <w:rsid w:val="00E77D1F"/>
    <w:rsid w:val="00E8003D"/>
    <w:rsid w:val="00E807E7"/>
    <w:rsid w:val="00E80888"/>
    <w:rsid w:val="00E80BDA"/>
    <w:rsid w:val="00E818ED"/>
    <w:rsid w:val="00E821A4"/>
    <w:rsid w:val="00E8265D"/>
    <w:rsid w:val="00E82795"/>
    <w:rsid w:val="00E82886"/>
    <w:rsid w:val="00E828DC"/>
    <w:rsid w:val="00E82957"/>
    <w:rsid w:val="00E82B3E"/>
    <w:rsid w:val="00E83463"/>
    <w:rsid w:val="00E83B5F"/>
    <w:rsid w:val="00E83CE5"/>
    <w:rsid w:val="00E83FB0"/>
    <w:rsid w:val="00E84369"/>
    <w:rsid w:val="00E845DF"/>
    <w:rsid w:val="00E84A17"/>
    <w:rsid w:val="00E8516E"/>
    <w:rsid w:val="00E85AFD"/>
    <w:rsid w:val="00E85B93"/>
    <w:rsid w:val="00E85C00"/>
    <w:rsid w:val="00E85E25"/>
    <w:rsid w:val="00E8602F"/>
    <w:rsid w:val="00E86914"/>
    <w:rsid w:val="00E86A21"/>
    <w:rsid w:val="00E86A91"/>
    <w:rsid w:val="00E87CA8"/>
    <w:rsid w:val="00E90048"/>
    <w:rsid w:val="00E9028C"/>
    <w:rsid w:val="00E9057D"/>
    <w:rsid w:val="00E90601"/>
    <w:rsid w:val="00E90999"/>
    <w:rsid w:val="00E90CE6"/>
    <w:rsid w:val="00E90E99"/>
    <w:rsid w:val="00E912A6"/>
    <w:rsid w:val="00E91449"/>
    <w:rsid w:val="00E92239"/>
    <w:rsid w:val="00E9257F"/>
    <w:rsid w:val="00E92784"/>
    <w:rsid w:val="00E92916"/>
    <w:rsid w:val="00E92C02"/>
    <w:rsid w:val="00E92C46"/>
    <w:rsid w:val="00E92E16"/>
    <w:rsid w:val="00E92FAD"/>
    <w:rsid w:val="00E9330B"/>
    <w:rsid w:val="00E9438F"/>
    <w:rsid w:val="00E948FA"/>
    <w:rsid w:val="00E94E67"/>
    <w:rsid w:val="00E95E52"/>
    <w:rsid w:val="00E95FEF"/>
    <w:rsid w:val="00E9601E"/>
    <w:rsid w:val="00E9638E"/>
    <w:rsid w:val="00E96498"/>
    <w:rsid w:val="00E96679"/>
    <w:rsid w:val="00E968D1"/>
    <w:rsid w:val="00E97662"/>
    <w:rsid w:val="00E9780E"/>
    <w:rsid w:val="00E97928"/>
    <w:rsid w:val="00E97B93"/>
    <w:rsid w:val="00EA014F"/>
    <w:rsid w:val="00EA0BBB"/>
    <w:rsid w:val="00EA136B"/>
    <w:rsid w:val="00EA1526"/>
    <w:rsid w:val="00EA1D43"/>
    <w:rsid w:val="00EA2249"/>
    <w:rsid w:val="00EA2D10"/>
    <w:rsid w:val="00EA2E4F"/>
    <w:rsid w:val="00EA3088"/>
    <w:rsid w:val="00EA3221"/>
    <w:rsid w:val="00EA32EA"/>
    <w:rsid w:val="00EA366A"/>
    <w:rsid w:val="00EA36F2"/>
    <w:rsid w:val="00EA3D6A"/>
    <w:rsid w:val="00EA4480"/>
    <w:rsid w:val="00EA44ED"/>
    <w:rsid w:val="00EA45B2"/>
    <w:rsid w:val="00EA4C38"/>
    <w:rsid w:val="00EA5294"/>
    <w:rsid w:val="00EA567A"/>
    <w:rsid w:val="00EA5A9E"/>
    <w:rsid w:val="00EA5B41"/>
    <w:rsid w:val="00EA6D0F"/>
    <w:rsid w:val="00EA6E05"/>
    <w:rsid w:val="00EA6E73"/>
    <w:rsid w:val="00EA713F"/>
    <w:rsid w:val="00EA7326"/>
    <w:rsid w:val="00EA7500"/>
    <w:rsid w:val="00EA77E3"/>
    <w:rsid w:val="00EA79DA"/>
    <w:rsid w:val="00EB08C3"/>
    <w:rsid w:val="00EB0B91"/>
    <w:rsid w:val="00EB0D97"/>
    <w:rsid w:val="00EB1120"/>
    <w:rsid w:val="00EB1154"/>
    <w:rsid w:val="00EB145F"/>
    <w:rsid w:val="00EB1716"/>
    <w:rsid w:val="00EB181B"/>
    <w:rsid w:val="00EB1BCE"/>
    <w:rsid w:val="00EB2081"/>
    <w:rsid w:val="00EB20E8"/>
    <w:rsid w:val="00EB2133"/>
    <w:rsid w:val="00EB2411"/>
    <w:rsid w:val="00EB265B"/>
    <w:rsid w:val="00EB26E2"/>
    <w:rsid w:val="00EB39EE"/>
    <w:rsid w:val="00EB3B59"/>
    <w:rsid w:val="00EB3F34"/>
    <w:rsid w:val="00EB4135"/>
    <w:rsid w:val="00EB418F"/>
    <w:rsid w:val="00EB4B3A"/>
    <w:rsid w:val="00EB4F96"/>
    <w:rsid w:val="00EB52A4"/>
    <w:rsid w:val="00EB546E"/>
    <w:rsid w:val="00EB54EC"/>
    <w:rsid w:val="00EB5512"/>
    <w:rsid w:val="00EB5744"/>
    <w:rsid w:val="00EB5F34"/>
    <w:rsid w:val="00EB674E"/>
    <w:rsid w:val="00EB6BD3"/>
    <w:rsid w:val="00EB6CED"/>
    <w:rsid w:val="00EB70EC"/>
    <w:rsid w:val="00EB7DBC"/>
    <w:rsid w:val="00EC0373"/>
    <w:rsid w:val="00EC0615"/>
    <w:rsid w:val="00EC0C09"/>
    <w:rsid w:val="00EC1112"/>
    <w:rsid w:val="00EC11FC"/>
    <w:rsid w:val="00EC129F"/>
    <w:rsid w:val="00EC280E"/>
    <w:rsid w:val="00EC2A8A"/>
    <w:rsid w:val="00EC31BC"/>
    <w:rsid w:val="00EC3502"/>
    <w:rsid w:val="00EC377F"/>
    <w:rsid w:val="00EC3A71"/>
    <w:rsid w:val="00EC3DDF"/>
    <w:rsid w:val="00EC3E8B"/>
    <w:rsid w:val="00EC3F78"/>
    <w:rsid w:val="00EC41B2"/>
    <w:rsid w:val="00EC4342"/>
    <w:rsid w:val="00EC45C8"/>
    <w:rsid w:val="00EC4AAF"/>
    <w:rsid w:val="00EC4CBA"/>
    <w:rsid w:val="00EC4F13"/>
    <w:rsid w:val="00EC4FD4"/>
    <w:rsid w:val="00EC5897"/>
    <w:rsid w:val="00EC5BDF"/>
    <w:rsid w:val="00EC5EA1"/>
    <w:rsid w:val="00EC6335"/>
    <w:rsid w:val="00EC63BE"/>
    <w:rsid w:val="00EC6706"/>
    <w:rsid w:val="00EC6936"/>
    <w:rsid w:val="00EC770A"/>
    <w:rsid w:val="00EC77F2"/>
    <w:rsid w:val="00EC7908"/>
    <w:rsid w:val="00EC7C46"/>
    <w:rsid w:val="00EC7C60"/>
    <w:rsid w:val="00ED0104"/>
    <w:rsid w:val="00ED046A"/>
    <w:rsid w:val="00ED0648"/>
    <w:rsid w:val="00ED0C42"/>
    <w:rsid w:val="00ED0C49"/>
    <w:rsid w:val="00ED1367"/>
    <w:rsid w:val="00ED15DF"/>
    <w:rsid w:val="00ED162A"/>
    <w:rsid w:val="00ED1CD6"/>
    <w:rsid w:val="00ED1DDF"/>
    <w:rsid w:val="00ED1E91"/>
    <w:rsid w:val="00ED21B0"/>
    <w:rsid w:val="00ED21C5"/>
    <w:rsid w:val="00ED258E"/>
    <w:rsid w:val="00ED2776"/>
    <w:rsid w:val="00ED27ED"/>
    <w:rsid w:val="00ED2AB9"/>
    <w:rsid w:val="00ED2B22"/>
    <w:rsid w:val="00ED302D"/>
    <w:rsid w:val="00ED3125"/>
    <w:rsid w:val="00ED332F"/>
    <w:rsid w:val="00ED3803"/>
    <w:rsid w:val="00ED3F55"/>
    <w:rsid w:val="00ED40A1"/>
    <w:rsid w:val="00ED4612"/>
    <w:rsid w:val="00ED4620"/>
    <w:rsid w:val="00ED46B8"/>
    <w:rsid w:val="00ED4D86"/>
    <w:rsid w:val="00ED4ECA"/>
    <w:rsid w:val="00ED51C3"/>
    <w:rsid w:val="00ED527A"/>
    <w:rsid w:val="00ED5421"/>
    <w:rsid w:val="00ED5F4D"/>
    <w:rsid w:val="00ED61DE"/>
    <w:rsid w:val="00ED64EA"/>
    <w:rsid w:val="00ED67D1"/>
    <w:rsid w:val="00ED68B6"/>
    <w:rsid w:val="00ED6C94"/>
    <w:rsid w:val="00ED6FD4"/>
    <w:rsid w:val="00ED7468"/>
    <w:rsid w:val="00ED74BF"/>
    <w:rsid w:val="00ED7FE4"/>
    <w:rsid w:val="00ED7FFD"/>
    <w:rsid w:val="00EE0457"/>
    <w:rsid w:val="00EE04F5"/>
    <w:rsid w:val="00EE0F79"/>
    <w:rsid w:val="00EE14AA"/>
    <w:rsid w:val="00EE17A8"/>
    <w:rsid w:val="00EE1C0F"/>
    <w:rsid w:val="00EE247D"/>
    <w:rsid w:val="00EE24C0"/>
    <w:rsid w:val="00EE2599"/>
    <w:rsid w:val="00EE2696"/>
    <w:rsid w:val="00EE2754"/>
    <w:rsid w:val="00EE2DCE"/>
    <w:rsid w:val="00EE2EF5"/>
    <w:rsid w:val="00EE3239"/>
    <w:rsid w:val="00EE35AC"/>
    <w:rsid w:val="00EE3B90"/>
    <w:rsid w:val="00EE3C9E"/>
    <w:rsid w:val="00EE3CBC"/>
    <w:rsid w:val="00EE441B"/>
    <w:rsid w:val="00EE4824"/>
    <w:rsid w:val="00EE4AAE"/>
    <w:rsid w:val="00EE4C9D"/>
    <w:rsid w:val="00EE4D00"/>
    <w:rsid w:val="00EE5405"/>
    <w:rsid w:val="00EE59FE"/>
    <w:rsid w:val="00EE5D13"/>
    <w:rsid w:val="00EE65CA"/>
    <w:rsid w:val="00EE68AB"/>
    <w:rsid w:val="00EE6B8C"/>
    <w:rsid w:val="00EE7166"/>
    <w:rsid w:val="00EE7274"/>
    <w:rsid w:val="00EE7519"/>
    <w:rsid w:val="00EF04ED"/>
    <w:rsid w:val="00EF1210"/>
    <w:rsid w:val="00EF1326"/>
    <w:rsid w:val="00EF19FA"/>
    <w:rsid w:val="00EF1F5F"/>
    <w:rsid w:val="00EF223F"/>
    <w:rsid w:val="00EF25BD"/>
    <w:rsid w:val="00EF2897"/>
    <w:rsid w:val="00EF2FF4"/>
    <w:rsid w:val="00EF2FF9"/>
    <w:rsid w:val="00EF3195"/>
    <w:rsid w:val="00EF36D0"/>
    <w:rsid w:val="00EF3A0D"/>
    <w:rsid w:val="00EF3C7A"/>
    <w:rsid w:val="00EF3D75"/>
    <w:rsid w:val="00EF43FD"/>
    <w:rsid w:val="00EF4543"/>
    <w:rsid w:val="00EF4741"/>
    <w:rsid w:val="00EF5693"/>
    <w:rsid w:val="00EF5A72"/>
    <w:rsid w:val="00EF5C57"/>
    <w:rsid w:val="00EF5F0D"/>
    <w:rsid w:val="00EF6928"/>
    <w:rsid w:val="00EF6C65"/>
    <w:rsid w:val="00EF6D42"/>
    <w:rsid w:val="00EF6D95"/>
    <w:rsid w:val="00EF742A"/>
    <w:rsid w:val="00EF76A6"/>
    <w:rsid w:val="00EF7A94"/>
    <w:rsid w:val="00EF7EEF"/>
    <w:rsid w:val="00F00266"/>
    <w:rsid w:val="00F005C0"/>
    <w:rsid w:val="00F00671"/>
    <w:rsid w:val="00F0080E"/>
    <w:rsid w:val="00F009C7"/>
    <w:rsid w:val="00F00E2F"/>
    <w:rsid w:val="00F0107B"/>
    <w:rsid w:val="00F010D8"/>
    <w:rsid w:val="00F01721"/>
    <w:rsid w:val="00F01A81"/>
    <w:rsid w:val="00F01EC5"/>
    <w:rsid w:val="00F0212C"/>
    <w:rsid w:val="00F021E0"/>
    <w:rsid w:val="00F02479"/>
    <w:rsid w:val="00F02DD3"/>
    <w:rsid w:val="00F02DF2"/>
    <w:rsid w:val="00F02F61"/>
    <w:rsid w:val="00F031DC"/>
    <w:rsid w:val="00F03491"/>
    <w:rsid w:val="00F03AFA"/>
    <w:rsid w:val="00F046D5"/>
    <w:rsid w:val="00F0474B"/>
    <w:rsid w:val="00F04DAF"/>
    <w:rsid w:val="00F04E6B"/>
    <w:rsid w:val="00F05758"/>
    <w:rsid w:val="00F0578F"/>
    <w:rsid w:val="00F05ABE"/>
    <w:rsid w:val="00F0642C"/>
    <w:rsid w:val="00F06986"/>
    <w:rsid w:val="00F069DE"/>
    <w:rsid w:val="00F06EC7"/>
    <w:rsid w:val="00F06ED5"/>
    <w:rsid w:val="00F06FCC"/>
    <w:rsid w:val="00F07236"/>
    <w:rsid w:val="00F07479"/>
    <w:rsid w:val="00F0764E"/>
    <w:rsid w:val="00F0779B"/>
    <w:rsid w:val="00F079C4"/>
    <w:rsid w:val="00F07AB0"/>
    <w:rsid w:val="00F10024"/>
    <w:rsid w:val="00F102B1"/>
    <w:rsid w:val="00F102FB"/>
    <w:rsid w:val="00F103B8"/>
    <w:rsid w:val="00F1044F"/>
    <w:rsid w:val="00F1110E"/>
    <w:rsid w:val="00F113CD"/>
    <w:rsid w:val="00F11419"/>
    <w:rsid w:val="00F114D7"/>
    <w:rsid w:val="00F1183A"/>
    <w:rsid w:val="00F11B7A"/>
    <w:rsid w:val="00F11C31"/>
    <w:rsid w:val="00F11D19"/>
    <w:rsid w:val="00F1256D"/>
    <w:rsid w:val="00F1269D"/>
    <w:rsid w:val="00F128E5"/>
    <w:rsid w:val="00F12A89"/>
    <w:rsid w:val="00F12F7E"/>
    <w:rsid w:val="00F12FA7"/>
    <w:rsid w:val="00F1352F"/>
    <w:rsid w:val="00F139E4"/>
    <w:rsid w:val="00F13A41"/>
    <w:rsid w:val="00F13E6C"/>
    <w:rsid w:val="00F1414B"/>
    <w:rsid w:val="00F142BA"/>
    <w:rsid w:val="00F1474E"/>
    <w:rsid w:val="00F147D8"/>
    <w:rsid w:val="00F149FB"/>
    <w:rsid w:val="00F14A43"/>
    <w:rsid w:val="00F14C31"/>
    <w:rsid w:val="00F159A6"/>
    <w:rsid w:val="00F15DDC"/>
    <w:rsid w:val="00F1600A"/>
    <w:rsid w:val="00F16267"/>
    <w:rsid w:val="00F16338"/>
    <w:rsid w:val="00F16541"/>
    <w:rsid w:val="00F16CEB"/>
    <w:rsid w:val="00F16D1C"/>
    <w:rsid w:val="00F174EE"/>
    <w:rsid w:val="00F17576"/>
    <w:rsid w:val="00F176AA"/>
    <w:rsid w:val="00F178A8"/>
    <w:rsid w:val="00F20372"/>
    <w:rsid w:val="00F206A2"/>
    <w:rsid w:val="00F207F1"/>
    <w:rsid w:val="00F20C23"/>
    <w:rsid w:val="00F20D7A"/>
    <w:rsid w:val="00F20EA9"/>
    <w:rsid w:val="00F211C3"/>
    <w:rsid w:val="00F213AF"/>
    <w:rsid w:val="00F2147C"/>
    <w:rsid w:val="00F2185E"/>
    <w:rsid w:val="00F2192E"/>
    <w:rsid w:val="00F21968"/>
    <w:rsid w:val="00F219AF"/>
    <w:rsid w:val="00F21A47"/>
    <w:rsid w:val="00F21DD5"/>
    <w:rsid w:val="00F21E6C"/>
    <w:rsid w:val="00F22459"/>
    <w:rsid w:val="00F22622"/>
    <w:rsid w:val="00F226F6"/>
    <w:rsid w:val="00F22D66"/>
    <w:rsid w:val="00F23048"/>
    <w:rsid w:val="00F2316D"/>
    <w:rsid w:val="00F232FB"/>
    <w:rsid w:val="00F235F8"/>
    <w:rsid w:val="00F237F5"/>
    <w:rsid w:val="00F23980"/>
    <w:rsid w:val="00F23C53"/>
    <w:rsid w:val="00F23E7F"/>
    <w:rsid w:val="00F23F61"/>
    <w:rsid w:val="00F24B83"/>
    <w:rsid w:val="00F24F9F"/>
    <w:rsid w:val="00F24FB3"/>
    <w:rsid w:val="00F25268"/>
    <w:rsid w:val="00F2549E"/>
    <w:rsid w:val="00F259B6"/>
    <w:rsid w:val="00F259BC"/>
    <w:rsid w:val="00F268CD"/>
    <w:rsid w:val="00F26DE0"/>
    <w:rsid w:val="00F27530"/>
    <w:rsid w:val="00F279E7"/>
    <w:rsid w:val="00F279F8"/>
    <w:rsid w:val="00F27BD4"/>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431"/>
    <w:rsid w:val="00F35EAA"/>
    <w:rsid w:val="00F361CF"/>
    <w:rsid w:val="00F36605"/>
    <w:rsid w:val="00F369DD"/>
    <w:rsid w:val="00F36B18"/>
    <w:rsid w:val="00F36D33"/>
    <w:rsid w:val="00F37117"/>
    <w:rsid w:val="00F37303"/>
    <w:rsid w:val="00F37315"/>
    <w:rsid w:val="00F373B3"/>
    <w:rsid w:val="00F377D6"/>
    <w:rsid w:val="00F378E7"/>
    <w:rsid w:val="00F37BE1"/>
    <w:rsid w:val="00F37D90"/>
    <w:rsid w:val="00F37F16"/>
    <w:rsid w:val="00F37FB8"/>
    <w:rsid w:val="00F405E8"/>
    <w:rsid w:val="00F40739"/>
    <w:rsid w:val="00F41009"/>
    <w:rsid w:val="00F411F9"/>
    <w:rsid w:val="00F41292"/>
    <w:rsid w:val="00F41CBB"/>
    <w:rsid w:val="00F41D07"/>
    <w:rsid w:val="00F41E2B"/>
    <w:rsid w:val="00F421B2"/>
    <w:rsid w:val="00F4223A"/>
    <w:rsid w:val="00F422F2"/>
    <w:rsid w:val="00F424D5"/>
    <w:rsid w:val="00F42551"/>
    <w:rsid w:val="00F425EE"/>
    <w:rsid w:val="00F42923"/>
    <w:rsid w:val="00F42C57"/>
    <w:rsid w:val="00F42E78"/>
    <w:rsid w:val="00F42FEE"/>
    <w:rsid w:val="00F43D95"/>
    <w:rsid w:val="00F44184"/>
    <w:rsid w:val="00F44618"/>
    <w:rsid w:val="00F44D4F"/>
    <w:rsid w:val="00F45002"/>
    <w:rsid w:val="00F45B71"/>
    <w:rsid w:val="00F45F50"/>
    <w:rsid w:val="00F46B98"/>
    <w:rsid w:val="00F46F9D"/>
    <w:rsid w:val="00F4723C"/>
    <w:rsid w:val="00F47757"/>
    <w:rsid w:val="00F4789F"/>
    <w:rsid w:val="00F47DF5"/>
    <w:rsid w:val="00F5062B"/>
    <w:rsid w:val="00F50662"/>
    <w:rsid w:val="00F5094B"/>
    <w:rsid w:val="00F50DD0"/>
    <w:rsid w:val="00F50DF2"/>
    <w:rsid w:val="00F510CE"/>
    <w:rsid w:val="00F510EB"/>
    <w:rsid w:val="00F51570"/>
    <w:rsid w:val="00F5175F"/>
    <w:rsid w:val="00F519AF"/>
    <w:rsid w:val="00F51AEC"/>
    <w:rsid w:val="00F51DE9"/>
    <w:rsid w:val="00F51F16"/>
    <w:rsid w:val="00F52399"/>
    <w:rsid w:val="00F5240E"/>
    <w:rsid w:val="00F5242C"/>
    <w:rsid w:val="00F525DF"/>
    <w:rsid w:val="00F52727"/>
    <w:rsid w:val="00F52A8A"/>
    <w:rsid w:val="00F52AF4"/>
    <w:rsid w:val="00F5301E"/>
    <w:rsid w:val="00F5347D"/>
    <w:rsid w:val="00F53D5A"/>
    <w:rsid w:val="00F5438E"/>
    <w:rsid w:val="00F543B6"/>
    <w:rsid w:val="00F54ADF"/>
    <w:rsid w:val="00F54C71"/>
    <w:rsid w:val="00F5504E"/>
    <w:rsid w:val="00F551CE"/>
    <w:rsid w:val="00F559C8"/>
    <w:rsid w:val="00F55AFF"/>
    <w:rsid w:val="00F55B77"/>
    <w:rsid w:val="00F55CD5"/>
    <w:rsid w:val="00F5609C"/>
    <w:rsid w:val="00F5616D"/>
    <w:rsid w:val="00F56405"/>
    <w:rsid w:val="00F56626"/>
    <w:rsid w:val="00F56D8E"/>
    <w:rsid w:val="00F573AB"/>
    <w:rsid w:val="00F57431"/>
    <w:rsid w:val="00F5750B"/>
    <w:rsid w:val="00F57CC6"/>
    <w:rsid w:val="00F6003F"/>
    <w:rsid w:val="00F6005D"/>
    <w:rsid w:val="00F60170"/>
    <w:rsid w:val="00F603C3"/>
    <w:rsid w:val="00F604EF"/>
    <w:rsid w:val="00F607CC"/>
    <w:rsid w:val="00F60823"/>
    <w:rsid w:val="00F60829"/>
    <w:rsid w:val="00F609A3"/>
    <w:rsid w:val="00F609FC"/>
    <w:rsid w:val="00F60FAB"/>
    <w:rsid w:val="00F613EB"/>
    <w:rsid w:val="00F613FF"/>
    <w:rsid w:val="00F617B6"/>
    <w:rsid w:val="00F6191F"/>
    <w:rsid w:val="00F620A3"/>
    <w:rsid w:val="00F6210D"/>
    <w:rsid w:val="00F622C9"/>
    <w:rsid w:val="00F62647"/>
    <w:rsid w:val="00F62A20"/>
    <w:rsid w:val="00F62C89"/>
    <w:rsid w:val="00F63965"/>
    <w:rsid w:val="00F649AB"/>
    <w:rsid w:val="00F64F02"/>
    <w:rsid w:val="00F6502D"/>
    <w:rsid w:val="00F65062"/>
    <w:rsid w:val="00F651A9"/>
    <w:rsid w:val="00F651E6"/>
    <w:rsid w:val="00F653F8"/>
    <w:rsid w:val="00F65469"/>
    <w:rsid w:val="00F65CC9"/>
    <w:rsid w:val="00F66386"/>
    <w:rsid w:val="00F6644C"/>
    <w:rsid w:val="00F67043"/>
    <w:rsid w:val="00F67C0C"/>
    <w:rsid w:val="00F67D3C"/>
    <w:rsid w:val="00F67FCC"/>
    <w:rsid w:val="00F70ABF"/>
    <w:rsid w:val="00F70DC8"/>
    <w:rsid w:val="00F71542"/>
    <w:rsid w:val="00F7164A"/>
    <w:rsid w:val="00F71971"/>
    <w:rsid w:val="00F71BFC"/>
    <w:rsid w:val="00F721EB"/>
    <w:rsid w:val="00F7224D"/>
    <w:rsid w:val="00F724B8"/>
    <w:rsid w:val="00F725D1"/>
    <w:rsid w:val="00F72C98"/>
    <w:rsid w:val="00F738B2"/>
    <w:rsid w:val="00F74436"/>
    <w:rsid w:val="00F74615"/>
    <w:rsid w:val="00F747DD"/>
    <w:rsid w:val="00F74961"/>
    <w:rsid w:val="00F74C2C"/>
    <w:rsid w:val="00F751C5"/>
    <w:rsid w:val="00F75299"/>
    <w:rsid w:val="00F75696"/>
    <w:rsid w:val="00F75B4C"/>
    <w:rsid w:val="00F75BF3"/>
    <w:rsid w:val="00F7658E"/>
    <w:rsid w:val="00F76766"/>
    <w:rsid w:val="00F7676C"/>
    <w:rsid w:val="00F768D5"/>
    <w:rsid w:val="00F76B20"/>
    <w:rsid w:val="00F76DAB"/>
    <w:rsid w:val="00F770E5"/>
    <w:rsid w:val="00F771CF"/>
    <w:rsid w:val="00F774CE"/>
    <w:rsid w:val="00F7775F"/>
    <w:rsid w:val="00F77800"/>
    <w:rsid w:val="00F7793B"/>
    <w:rsid w:val="00F77CBB"/>
    <w:rsid w:val="00F77F46"/>
    <w:rsid w:val="00F77FDB"/>
    <w:rsid w:val="00F800BD"/>
    <w:rsid w:val="00F80152"/>
    <w:rsid w:val="00F80194"/>
    <w:rsid w:val="00F802DF"/>
    <w:rsid w:val="00F803B5"/>
    <w:rsid w:val="00F80FB7"/>
    <w:rsid w:val="00F8148D"/>
    <w:rsid w:val="00F81ABB"/>
    <w:rsid w:val="00F81D03"/>
    <w:rsid w:val="00F81FE1"/>
    <w:rsid w:val="00F820BD"/>
    <w:rsid w:val="00F8218D"/>
    <w:rsid w:val="00F821B3"/>
    <w:rsid w:val="00F823BA"/>
    <w:rsid w:val="00F824BB"/>
    <w:rsid w:val="00F82D64"/>
    <w:rsid w:val="00F82E58"/>
    <w:rsid w:val="00F82E94"/>
    <w:rsid w:val="00F82EAA"/>
    <w:rsid w:val="00F82F7D"/>
    <w:rsid w:val="00F830D0"/>
    <w:rsid w:val="00F8322B"/>
    <w:rsid w:val="00F83248"/>
    <w:rsid w:val="00F8332B"/>
    <w:rsid w:val="00F838B0"/>
    <w:rsid w:val="00F83F3D"/>
    <w:rsid w:val="00F84238"/>
    <w:rsid w:val="00F84503"/>
    <w:rsid w:val="00F84592"/>
    <w:rsid w:val="00F84D38"/>
    <w:rsid w:val="00F84F72"/>
    <w:rsid w:val="00F85193"/>
    <w:rsid w:val="00F852A9"/>
    <w:rsid w:val="00F85576"/>
    <w:rsid w:val="00F85636"/>
    <w:rsid w:val="00F85804"/>
    <w:rsid w:val="00F85C27"/>
    <w:rsid w:val="00F86036"/>
    <w:rsid w:val="00F86254"/>
    <w:rsid w:val="00F863F4"/>
    <w:rsid w:val="00F8656E"/>
    <w:rsid w:val="00F86853"/>
    <w:rsid w:val="00F86C14"/>
    <w:rsid w:val="00F873FB"/>
    <w:rsid w:val="00F877B5"/>
    <w:rsid w:val="00F87A5C"/>
    <w:rsid w:val="00F87F7D"/>
    <w:rsid w:val="00F90330"/>
    <w:rsid w:val="00F906CD"/>
    <w:rsid w:val="00F909DE"/>
    <w:rsid w:val="00F912B9"/>
    <w:rsid w:val="00F91451"/>
    <w:rsid w:val="00F915EF"/>
    <w:rsid w:val="00F9173E"/>
    <w:rsid w:val="00F91BBD"/>
    <w:rsid w:val="00F91FBB"/>
    <w:rsid w:val="00F91FCD"/>
    <w:rsid w:val="00F9218B"/>
    <w:rsid w:val="00F922B7"/>
    <w:rsid w:val="00F92635"/>
    <w:rsid w:val="00F928B5"/>
    <w:rsid w:val="00F92B33"/>
    <w:rsid w:val="00F92D86"/>
    <w:rsid w:val="00F9337A"/>
    <w:rsid w:val="00F9374B"/>
    <w:rsid w:val="00F938C0"/>
    <w:rsid w:val="00F93E60"/>
    <w:rsid w:val="00F940C5"/>
    <w:rsid w:val="00F94237"/>
    <w:rsid w:val="00F943E0"/>
    <w:rsid w:val="00F94545"/>
    <w:rsid w:val="00F94776"/>
    <w:rsid w:val="00F949F7"/>
    <w:rsid w:val="00F94A10"/>
    <w:rsid w:val="00F94C27"/>
    <w:rsid w:val="00F94C4D"/>
    <w:rsid w:val="00F952BA"/>
    <w:rsid w:val="00F9556A"/>
    <w:rsid w:val="00F956D4"/>
    <w:rsid w:val="00F95816"/>
    <w:rsid w:val="00F95A7B"/>
    <w:rsid w:val="00F95C6A"/>
    <w:rsid w:val="00F95E58"/>
    <w:rsid w:val="00F96691"/>
    <w:rsid w:val="00F96E77"/>
    <w:rsid w:val="00F97197"/>
    <w:rsid w:val="00F9733B"/>
    <w:rsid w:val="00F9756A"/>
    <w:rsid w:val="00F97628"/>
    <w:rsid w:val="00F97AAC"/>
    <w:rsid w:val="00F97FF1"/>
    <w:rsid w:val="00FA01E0"/>
    <w:rsid w:val="00FA0370"/>
    <w:rsid w:val="00FA1A6E"/>
    <w:rsid w:val="00FA1FDC"/>
    <w:rsid w:val="00FA2427"/>
    <w:rsid w:val="00FA26AB"/>
    <w:rsid w:val="00FA2C89"/>
    <w:rsid w:val="00FA2E85"/>
    <w:rsid w:val="00FA2E9F"/>
    <w:rsid w:val="00FA2F1B"/>
    <w:rsid w:val="00FA3247"/>
    <w:rsid w:val="00FA346C"/>
    <w:rsid w:val="00FA34C4"/>
    <w:rsid w:val="00FA357F"/>
    <w:rsid w:val="00FA361A"/>
    <w:rsid w:val="00FA3C33"/>
    <w:rsid w:val="00FA3CFC"/>
    <w:rsid w:val="00FA3DED"/>
    <w:rsid w:val="00FA4634"/>
    <w:rsid w:val="00FA4A6C"/>
    <w:rsid w:val="00FA4BF7"/>
    <w:rsid w:val="00FA5306"/>
    <w:rsid w:val="00FA53E1"/>
    <w:rsid w:val="00FA56BB"/>
    <w:rsid w:val="00FA5A5B"/>
    <w:rsid w:val="00FA612F"/>
    <w:rsid w:val="00FA6E1E"/>
    <w:rsid w:val="00FA6FC1"/>
    <w:rsid w:val="00FA7284"/>
    <w:rsid w:val="00FA7764"/>
    <w:rsid w:val="00FA7D13"/>
    <w:rsid w:val="00FB02A4"/>
    <w:rsid w:val="00FB0449"/>
    <w:rsid w:val="00FB0671"/>
    <w:rsid w:val="00FB0A03"/>
    <w:rsid w:val="00FB0AA9"/>
    <w:rsid w:val="00FB0C7B"/>
    <w:rsid w:val="00FB0CA6"/>
    <w:rsid w:val="00FB1588"/>
    <w:rsid w:val="00FB1695"/>
    <w:rsid w:val="00FB16BB"/>
    <w:rsid w:val="00FB1984"/>
    <w:rsid w:val="00FB1F6E"/>
    <w:rsid w:val="00FB214E"/>
    <w:rsid w:val="00FB2241"/>
    <w:rsid w:val="00FB27B2"/>
    <w:rsid w:val="00FB2921"/>
    <w:rsid w:val="00FB2C38"/>
    <w:rsid w:val="00FB2C70"/>
    <w:rsid w:val="00FB3017"/>
    <w:rsid w:val="00FB3223"/>
    <w:rsid w:val="00FB38A6"/>
    <w:rsid w:val="00FB3B6E"/>
    <w:rsid w:val="00FB3C8C"/>
    <w:rsid w:val="00FB3E86"/>
    <w:rsid w:val="00FB413D"/>
    <w:rsid w:val="00FB46FE"/>
    <w:rsid w:val="00FB485C"/>
    <w:rsid w:val="00FB4956"/>
    <w:rsid w:val="00FB4C96"/>
    <w:rsid w:val="00FB5031"/>
    <w:rsid w:val="00FB52F7"/>
    <w:rsid w:val="00FB613B"/>
    <w:rsid w:val="00FB63B8"/>
    <w:rsid w:val="00FB64A5"/>
    <w:rsid w:val="00FB653F"/>
    <w:rsid w:val="00FB6B98"/>
    <w:rsid w:val="00FB6C18"/>
    <w:rsid w:val="00FB6C7B"/>
    <w:rsid w:val="00FB7148"/>
    <w:rsid w:val="00FB72CE"/>
    <w:rsid w:val="00FB75BC"/>
    <w:rsid w:val="00FB7854"/>
    <w:rsid w:val="00FB7B55"/>
    <w:rsid w:val="00FB7C69"/>
    <w:rsid w:val="00FB7CCC"/>
    <w:rsid w:val="00FC0F5D"/>
    <w:rsid w:val="00FC109F"/>
    <w:rsid w:val="00FC1232"/>
    <w:rsid w:val="00FC198B"/>
    <w:rsid w:val="00FC1DA0"/>
    <w:rsid w:val="00FC1E1C"/>
    <w:rsid w:val="00FC27B9"/>
    <w:rsid w:val="00FC27F5"/>
    <w:rsid w:val="00FC2D5A"/>
    <w:rsid w:val="00FC3075"/>
    <w:rsid w:val="00FC352D"/>
    <w:rsid w:val="00FC3733"/>
    <w:rsid w:val="00FC3C3D"/>
    <w:rsid w:val="00FC3E81"/>
    <w:rsid w:val="00FC43A7"/>
    <w:rsid w:val="00FC44B7"/>
    <w:rsid w:val="00FC4AFD"/>
    <w:rsid w:val="00FC4C5D"/>
    <w:rsid w:val="00FC4CA7"/>
    <w:rsid w:val="00FC4CE0"/>
    <w:rsid w:val="00FC501D"/>
    <w:rsid w:val="00FC5451"/>
    <w:rsid w:val="00FC5A72"/>
    <w:rsid w:val="00FC5D67"/>
    <w:rsid w:val="00FC6137"/>
    <w:rsid w:val="00FC6344"/>
    <w:rsid w:val="00FC6360"/>
    <w:rsid w:val="00FC6372"/>
    <w:rsid w:val="00FC6488"/>
    <w:rsid w:val="00FC65CF"/>
    <w:rsid w:val="00FC681A"/>
    <w:rsid w:val="00FC6AFE"/>
    <w:rsid w:val="00FC6C81"/>
    <w:rsid w:val="00FC6FC6"/>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0BF"/>
    <w:rsid w:val="00FD245A"/>
    <w:rsid w:val="00FD2B4E"/>
    <w:rsid w:val="00FD3204"/>
    <w:rsid w:val="00FD33AC"/>
    <w:rsid w:val="00FD4103"/>
    <w:rsid w:val="00FD4240"/>
    <w:rsid w:val="00FD4625"/>
    <w:rsid w:val="00FD48F2"/>
    <w:rsid w:val="00FD49F3"/>
    <w:rsid w:val="00FD4D7E"/>
    <w:rsid w:val="00FD55CA"/>
    <w:rsid w:val="00FD5643"/>
    <w:rsid w:val="00FD5721"/>
    <w:rsid w:val="00FD57B1"/>
    <w:rsid w:val="00FD57E8"/>
    <w:rsid w:val="00FD5F80"/>
    <w:rsid w:val="00FD6888"/>
    <w:rsid w:val="00FD7128"/>
    <w:rsid w:val="00FD776D"/>
    <w:rsid w:val="00FD7835"/>
    <w:rsid w:val="00FD79FF"/>
    <w:rsid w:val="00FD7F4B"/>
    <w:rsid w:val="00FE039D"/>
    <w:rsid w:val="00FE08D3"/>
    <w:rsid w:val="00FE0B94"/>
    <w:rsid w:val="00FE0C49"/>
    <w:rsid w:val="00FE0D16"/>
    <w:rsid w:val="00FE2278"/>
    <w:rsid w:val="00FE2A0A"/>
    <w:rsid w:val="00FE2B4D"/>
    <w:rsid w:val="00FE36DD"/>
    <w:rsid w:val="00FE3A46"/>
    <w:rsid w:val="00FE3B36"/>
    <w:rsid w:val="00FE3E75"/>
    <w:rsid w:val="00FE3EA3"/>
    <w:rsid w:val="00FE4007"/>
    <w:rsid w:val="00FE4224"/>
    <w:rsid w:val="00FE46ED"/>
    <w:rsid w:val="00FE4B41"/>
    <w:rsid w:val="00FE4E69"/>
    <w:rsid w:val="00FE51BB"/>
    <w:rsid w:val="00FE5353"/>
    <w:rsid w:val="00FE545E"/>
    <w:rsid w:val="00FE5797"/>
    <w:rsid w:val="00FE588B"/>
    <w:rsid w:val="00FE5AF3"/>
    <w:rsid w:val="00FE5F1B"/>
    <w:rsid w:val="00FE60C2"/>
    <w:rsid w:val="00FE6145"/>
    <w:rsid w:val="00FE67CF"/>
    <w:rsid w:val="00FE68A4"/>
    <w:rsid w:val="00FE69FB"/>
    <w:rsid w:val="00FE73D4"/>
    <w:rsid w:val="00FE7574"/>
    <w:rsid w:val="00FE7885"/>
    <w:rsid w:val="00FE7959"/>
    <w:rsid w:val="00FE7A9B"/>
    <w:rsid w:val="00FE7E42"/>
    <w:rsid w:val="00FE7E4A"/>
    <w:rsid w:val="00FE7F96"/>
    <w:rsid w:val="00FF0C15"/>
    <w:rsid w:val="00FF133D"/>
    <w:rsid w:val="00FF14E2"/>
    <w:rsid w:val="00FF152F"/>
    <w:rsid w:val="00FF1A85"/>
    <w:rsid w:val="00FF1D20"/>
    <w:rsid w:val="00FF23D2"/>
    <w:rsid w:val="00FF29F8"/>
    <w:rsid w:val="00FF2E34"/>
    <w:rsid w:val="00FF3084"/>
    <w:rsid w:val="00FF3625"/>
    <w:rsid w:val="00FF3B0B"/>
    <w:rsid w:val="00FF3E00"/>
    <w:rsid w:val="00FF3F79"/>
    <w:rsid w:val="00FF5C80"/>
    <w:rsid w:val="00FF62D4"/>
    <w:rsid w:val="00FF62EB"/>
    <w:rsid w:val="00FF641D"/>
    <w:rsid w:val="00FF642B"/>
    <w:rsid w:val="00FF6937"/>
    <w:rsid w:val="00FF6D90"/>
    <w:rsid w:val="00FF77AE"/>
    <w:rsid w:val="00F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 w:type="character" w:customStyle="1" w:styleId="B1Char">
    <w:name w:val="B1 Char"/>
    <w:locked/>
    <w:rsid w:val="00B81CDB"/>
    <w:rPr>
      <w:lang w:eastAsia="en-US"/>
    </w:rPr>
  </w:style>
  <w:style w:type="character" w:customStyle="1" w:styleId="B2Char">
    <w:name w:val="B2 Char"/>
    <w:link w:val="B2"/>
    <w:qFormat/>
    <w:locked/>
    <w:rsid w:val="00B81CDB"/>
    <w:rPr>
      <w:rFonts w:eastAsia="Times New Roman"/>
      <w:lang w:val="en-GB" w:eastAsia="en-GB"/>
    </w:rPr>
  </w:style>
  <w:style w:type="paragraph" w:styleId="aff3">
    <w:name w:val="Subtitle"/>
    <w:basedOn w:val="a"/>
    <w:next w:val="a"/>
    <w:link w:val="aff4"/>
    <w:qFormat/>
    <w:rsid w:val="009F1DAD"/>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4">
    <w:name w:val="副标题 字符"/>
    <w:basedOn w:val="a1"/>
    <w:link w:val="aff3"/>
    <w:rsid w:val="009F1DAD"/>
    <w:rPr>
      <w:rFonts w:asciiTheme="minorHAnsi" w:eastAsiaTheme="minorEastAsia" w:hAnsiTheme="minorHAnsi" w:cstheme="minorBidi"/>
      <w:b/>
      <w:bCs/>
      <w:kern w:val="28"/>
      <w:sz w:val="32"/>
      <w:szCs w:val="32"/>
      <w:lang w:eastAsia="en-US"/>
    </w:rPr>
  </w:style>
  <w:style w:type="paragraph" w:styleId="aff5">
    <w:name w:val="Title"/>
    <w:basedOn w:val="a"/>
    <w:next w:val="a"/>
    <w:link w:val="aff6"/>
    <w:qFormat/>
    <w:rsid w:val="009F1DAD"/>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1"/>
    <w:link w:val="aff5"/>
    <w:rsid w:val="009F1DAD"/>
    <w:rPr>
      <w:rFonts w:asciiTheme="majorHAnsi" w:eastAsiaTheme="majorEastAsia" w:hAnsiTheme="majorHAnsi" w:cstheme="majorBidi"/>
      <w:b/>
      <w:bCs/>
      <w:sz w:val="32"/>
      <w:szCs w:val="32"/>
      <w:lang w:eastAsia="en-US"/>
    </w:rPr>
  </w:style>
  <w:style w:type="table" w:customStyle="1" w:styleId="16">
    <w:name w:val="网格型1"/>
    <w:basedOn w:val="a2"/>
    <w:next w:val="ac"/>
    <w:uiPriority w:val="39"/>
    <w:rsid w:val="007605C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41373867">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0677205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43894374">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5CF2-B8AC-49D8-A4EC-BCF73029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4089</Words>
  <Characters>23312</Characters>
  <Application>Microsoft Office Word</Application>
  <DocSecurity>0</DocSecurity>
  <Lines>194</Lines>
  <Paragraphs>54</Paragraphs>
  <ScaleCrop>false</ScaleCrop>
  <Company>Vivo</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54</cp:revision>
  <cp:lastPrinted>2008-12-09T03:19:00Z</cp:lastPrinted>
  <dcterms:created xsi:type="dcterms:W3CDTF">2021-09-30T02:02:00Z</dcterms:created>
  <dcterms:modified xsi:type="dcterms:W3CDTF">2021-09-30T09:22:00Z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